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27" w:rsidRDefault="00174C27" w:rsidP="00174C27">
      <w:pPr>
        <w:pStyle w:val="s1"/>
        <w:spacing w:before="0" w:beforeAutospacing="0" w:after="0" w:afterAutospacing="0"/>
        <w:jc w:val="center"/>
        <w:rPr>
          <w:rFonts w:ascii="Arial" w:hAnsi="Arial" w:cs="Arial"/>
          <w:b/>
          <w:sz w:val="36"/>
          <w:szCs w:val="36"/>
        </w:rPr>
      </w:pPr>
      <w:r>
        <w:rPr>
          <w:rFonts w:ascii="Arial" w:hAnsi="Arial" w:cs="Arial"/>
          <w:b/>
          <w:sz w:val="36"/>
          <w:szCs w:val="36"/>
        </w:rPr>
        <w:t>Приказ</w:t>
      </w:r>
    </w:p>
    <w:p w:rsidR="00174C27" w:rsidRDefault="00174C27" w:rsidP="00174C27">
      <w:pPr>
        <w:pStyle w:val="s1"/>
        <w:spacing w:before="0" w:beforeAutospacing="0" w:after="0" w:afterAutospacing="0"/>
        <w:jc w:val="center"/>
        <w:rPr>
          <w:rFonts w:ascii="Arial" w:hAnsi="Arial" w:cs="Arial"/>
        </w:rPr>
      </w:pPr>
      <w:r>
        <w:rPr>
          <w:rFonts w:ascii="Arial" w:hAnsi="Arial" w:cs="Arial"/>
        </w:rPr>
        <w:t>Федерального государственного бюджетного учреждения науки Института природных ресурсов, экологии и криологии Сибирского отделения Российской академии наук</w:t>
      </w:r>
    </w:p>
    <w:tbl>
      <w:tblPr>
        <w:tblW w:w="5000" w:type="pct"/>
        <w:tblCellSpacing w:w="15" w:type="dxa"/>
        <w:tblLook w:val="04A0" w:firstRow="1" w:lastRow="0" w:firstColumn="1" w:lastColumn="0" w:noHBand="0" w:noVBand="1"/>
      </w:tblPr>
      <w:tblGrid>
        <w:gridCol w:w="7693"/>
        <w:gridCol w:w="1752"/>
      </w:tblGrid>
      <w:tr w:rsidR="00174C27" w:rsidTr="00174C27">
        <w:trPr>
          <w:tblCellSpacing w:w="15" w:type="dxa"/>
        </w:trPr>
        <w:tc>
          <w:tcPr>
            <w:tcW w:w="6" w:type="dxa"/>
            <w:tcMar>
              <w:top w:w="15" w:type="dxa"/>
              <w:left w:w="15" w:type="dxa"/>
              <w:bottom w:w="15" w:type="dxa"/>
              <w:right w:w="15" w:type="dxa"/>
            </w:tcMar>
            <w:vAlign w:val="center"/>
            <w:hideMark/>
          </w:tcPr>
          <w:p w:rsidR="00174C27" w:rsidRDefault="00174C27">
            <w:pPr>
              <w:pStyle w:val="s1"/>
              <w:spacing w:before="0" w:beforeAutospacing="0" w:after="0" w:afterAutospacing="0"/>
              <w:rPr>
                <w:rFonts w:ascii="Arial" w:hAnsi="Arial" w:cs="Arial"/>
                <w:color w:val="000000"/>
              </w:rPr>
            </w:pPr>
            <w:r>
              <w:rPr>
                <w:rFonts w:ascii="Arial" w:hAnsi="Arial" w:cs="Arial"/>
                <w:color w:val="000000"/>
              </w:rPr>
              <w:t>27.12.2022 г.</w:t>
            </w:r>
          </w:p>
        </w:tc>
        <w:tc>
          <w:tcPr>
            <w:tcW w:w="6" w:type="dxa"/>
            <w:tcMar>
              <w:top w:w="15" w:type="dxa"/>
              <w:left w:w="15" w:type="dxa"/>
              <w:bottom w:w="15" w:type="dxa"/>
              <w:right w:w="15" w:type="dxa"/>
            </w:tcMar>
            <w:vAlign w:val="center"/>
          </w:tcPr>
          <w:p w:rsidR="00174C27" w:rsidRDefault="00174C27">
            <w:pPr>
              <w:autoSpaceDE w:val="0"/>
              <w:autoSpaceDN w:val="0"/>
              <w:adjustRightInd w:val="0"/>
              <w:spacing w:after="0" w:line="240" w:lineRule="auto"/>
              <w:jc w:val="right"/>
              <w:rPr>
                <w:rFonts w:ascii="Arial" w:hAnsi="Arial" w:cs="Arial"/>
                <w:color w:val="000000"/>
                <w:lang w:val="en-US"/>
              </w:rPr>
            </w:pPr>
          </w:p>
          <w:p w:rsidR="00174C27" w:rsidRDefault="00174C27">
            <w:pPr>
              <w:autoSpaceDE w:val="0"/>
              <w:autoSpaceDN w:val="0"/>
              <w:adjustRightInd w:val="0"/>
              <w:spacing w:after="0" w:line="240" w:lineRule="auto"/>
              <w:jc w:val="right"/>
              <w:rPr>
                <w:rFonts w:ascii="Arial" w:hAnsi="Arial" w:cs="Arial"/>
                <w:sz w:val="24"/>
                <w:szCs w:val="24"/>
              </w:rPr>
            </w:pPr>
            <w:r>
              <w:rPr>
                <w:rFonts w:ascii="Arial" w:hAnsi="Arial" w:cs="Arial"/>
                <w:color w:val="000000"/>
              </w:rPr>
              <w:t>№ 67</w:t>
            </w:r>
          </w:p>
          <w:p w:rsidR="00174C27" w:rsidRDefault="00174C27">
            <w:pPr>
              <w:autoSpaceDE w:val="0"/>
              <w:autoSpaceDN w:val="0"/>
              <w:adjustRightInd w:val="0"/>
              <w:spacing w:after="0" w:line="240" w:lineRule="auto"/>
              <w:jc w:val="both"/>
              <w:rPr>
                <w:rFonts w:ascii="Arial" w:hAnsi="Arial" w:cs="Arial"/>
                <w:sz w:val="24"/>
                <w:szCs w:val="24"/>
              </w:rPr>
            </w:pPr>
          </w:p>
        </w:tc>
      </w:tr>
    </w:tbl>
    <w:p w:rsidR="00174C27" w:rsidRDefault="00174C27" w:rsidP="00174C27">
      <w:pPr>
        <w:pStyle w:val="s1"/>
        <w:spacing w:before="0" w:beforeAutospacing="0" w:after="0" w:afterAutospacing="0"/>
        <w:jc w:val="center"/>
        <w:rPr>
          <w:rFonts w:ascii="Arial" w:hAnsi="Arial" w:cs="Arial"/>
          <w:lang w:val="en-US"/>
        </w:rPr>
      </w:pPr>
      <w:r>
        <w:rPr>
          <w:rStyle w:val="printable"/>
          <w:rFonts w:ascii="Arial" w:hAnsi="Arial" w:cs="Arial"/>
        </w:rPr>
        <w:t xml:space="preserve">Г. </w:t>
      </w:r>
      <w:r>
        <w:rPr>
          <w:rStyle w:val="printable"/>
          <w:rFonts w:ascii="Arial" w:hAnsi="Arial" w:cs="Arial"/>
          <w:lang w:val="en-US"/>
        </w:rPr>
        <w:t>Чита</w:t>
      </w:r>
    </w:p>
    <w:p w:rsidR="00174C27" w:rsidRDefault="00174C27" w:rsidP="00174C27">
      <w:pPr>
        <w:pStyle w:val="a5"/>
        <w:spacing w:before="0" w:beforeAutospacing="0" w:after="0" w:afterAutospacing="0"/>
        <w:jc w:val="center"/>
        <w:rPr>
          <w:rFonts w:ascii="Arial" w:hAnsi="Arial" w:cs="Arial"/>
          <w:b/>
          <w:bCs/>
          <w:sz w:val="24"/>
          <w:szCs w:val="24"/>
        </w:rPr>
      </w:pPr>
    </w:p>
    <w:p w:rsidR="00174C27" w:rsidRDefault="00174C27" w:rsidP="00174C27">
      <w:pPr>
        <w:pStyle w:val="a5"/>
        <w:spacing w:before="0" w:beforeAutospacing="0" w:after="0" w:afterAutospacing="0"/>
        <w:jc w:val="center"/>
        <w:rPr>
          <w:rFonts w:ascii="Arial" w:hAnsi="Arial" w:cs="Arial"/>
          <w:b/>
          <w:bCs/>
          <w:sz w:val="24"/>
          <w:szCs w:val="24"/>
        </w:rPr>
      </w:pPr>
    </w:p>
    <w:p w:rsidR="00174C27" w:rsidRDefault="00174C27" w:rsidP="00174C27">
      <w:pPr>
        <w:pStyle w:val="a5"/>
        <w:spacing w:before="0" w:beforeAutospacing="0" w:after="0" w:afterAutospacing="0"/>
        <w:jc w:val="center"/>
        <w:rPr>
          <w:rFonts w:ascii="Arial" w:hAnsi="Arial" w:cs="Arial"/>
          <w:b/>
          <w:bCs/>
          <w:sz w:val="28"/>
          <w:szCs w:val="28"/>
        </w:rPr>
      </w:pPr>
      <w:r>
        <w:rPr>
          <w:rFonts w:ascii="Arial" w:hAnsi="Arial" w:cs="Arial"/>
          <w:b/>
          <w:bCs/>
          <w:sz w:val="28"/>
          <w:szCs w:val="28"/>
        </w:rPr>
        <w:t>Об утверждении новой редакции учетной политики</w:t>
      </w:r>
    </w:p>
    <w:p w:rsidR="00174C27" w:rsidRDefault="00174C27" w:rsidP="00174C27">
      <w:pPr>
        <w:pStyle w:val="a5"/>
        <w:spacing w:before="0" w:beforeAutospacing="0" w:after="0" w:afterAutospacing="0"/>
        <w:jc w:val="center"/>
        <w:rPr>
          <w:rFonts w:ascii="Arial" w:hAnsi="Arial" w:cs="Arial"/>
          <w:sz w:val="28"/>
          <w:szCs w:val="28"/>
        </w:rPr>
      </w:pPr>
    </w:p>
    <w:p w:rsidR="00174C27" w:rsidRDefault="00174C27" w:rsidP="00174C27">
      <w:pPr>
        <w:pStyle w:val="a5"/>
        <w:spacing w:before="0" w:beforeAutospacing="0" w:after="0" w:afterAutospacing="0"/>
        <w:jc w:val="center"/>
        <w:rPr>
          <w:rFonts w:ascii="Arial" w:hAnsi="Arial" w:cs="Arial"/>
          <w:sz w:val="28"/>
          <w:szCs w:val="28"/>
        </w:rPr>
      </w:pPr>
    </w:p>
    <w:p w:rsidR="00174C27" w:rsidRDefault="00174C27" w:rsidP="00174C27">
      <w:pPr>
        <w:pStyle w:val="a5"/>
        <w:spacing w:before="0" w:beforeAutospacing="0" w:after="0" w:afterAutospacing="0"/>
        <w:jc w:val="both"/>
        <w:rPr>
          <w:rFonts w:ascii="Arial" w:hAnsi="Arial" w:cs="Arial"/>
          <w:sz w:val="28"/>
          <w:szCs w:val="28"/>
        </w:rPr>
      </w:pPr>
      <w:r>
        <w:rPr>
          <w:rFonts w:ascii="Arial" w:hAnsi="Arial" w:cs="Arial"/>
          <w:sz w:val="28"/>
          <w:szCs w:val="28"/>
        </w:rPr>
        <w:t>Руководствуясь Федеральным законом от 06.12.2011 N 402-ФЗ "О бухгалтерском учете", приказом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30.12.2017 N 274н "</w:t>
      </w:r>
      <w:proofErr w:type="gramStart"/>
      <w:r>
        <w:rPr>
          <w:rFonts w:ascii="Arial" w:hAnsi="Arial" w:cs="Arial"/>
          <w:sz w:val="28"/>
          <w:szCs w:val="28"/>
        </w:rPr>
        <w:t>Об</w:t>
      </w:r>
      <w:proofErr w:type="gramEnd"/>
      <w:r>
        <w:rPr>
          <w:rFonts w:ascii="Arial" w:hAnsi="Arial" w:cs="Arial"/>
          <w:sz w:val="28"/>
          <w:szCs w:val="28"/>
        </w:rPr>
        <w:t xml:space="preserve"> </w:t>
      </w:r>
      <w:proofErr w:type="gramStart"/>
      <w:r>
        <w:rPr>
          <w:rFonts w:ascii="Arial" w:hAnsi="Arial" w:cs="Arial"/>
          <w:sz w:val="28"/>
          <w:szCs w:val="28"/>
        </w:rPr>
        <w:t>утверждении</w:t>
      </w:r>
      <w:proofErr w:type="gramEnd"/>
      <w:r>
        <w:rPr>
          <w:rFonts w:ascii="Arial" w:hAnsi="Arial" w:cs="Arial"/>
          <w:sz w:val="28"/>
          <w:szCs w:val="28"/>
        </w:rPr>
        <w:t xml:space="preserve"> федерального стандарта бухгалтерского учета для организаций государственного сектора "Учетная политика, оценочные значения и ошибки" и другими нормативными правовыми актами</w:t>
      </w:r>
    </w:p>
    <w:p w:rsidR="00174C27" w:rsidRDefault="00174C27" w:rsidP="00174C27">
      <w:pPr>
        <w:pStyle w:val="a5"/>
        <w:spacing w:before="0" w:beforeAutospacing="0" w:after="0" w:afterAutospacing="0"/>
        <w:jc w:val="both"/>
        <w:rPr>
          <w:rFonts w:ascii="Arial" w:hAnsi="Arial" w:cs="Arial"/>
          <w:sz w:val="28"/>
          <w:szCs w:val="28"/>
        </w:rPr>
      </w:pPr>
    </w:p>
    <w:p w:rsidR="00174C27" w:rsidRDefault="00174C27" w:rsidP="00174C27">
      <w:pPr>
        <w:pStyle w:val="a5"/>
        <w:spacing w:before="0" w:beforeAutospacing="0" w:after="0" w:afterAutospacing="0"/>
        <w:rPr>
          <w:rFonts w:ascii="Arial" w:hAnsi="Arial" w:cs="Arial"/>
          <w:sz w:val="28"/>
          <w:szCs w:val="28"/>
        </w:rPr>
      </w:pPr>
      <w:r>
        <w:rPr>
          <w:rFonts w:ascii="Arial" w:hAnsi="Arial" w:cs="Arial"/>
          <w:sz w:val="28"/>
          <w:szCs w:val="28"/>
        </w:rPr>
        <w:t>ПРИКАЗЫВАЮ:</w:t>
      </w:r>
    </w:p>
    <w:p w:rsidR="00174C27" w:rsidRDefault="00174C27" w:rsidP="00174C27">
      <w:pPr>
        <w:pStyle w:val="a5"/>
        <w:spacing w:before="0" w:beforeAutospacing="0" w:after="0" w:afterAutospacing="0"/>
        <w:rPr>
          <w:rFonts w:ascii="Arial" w:hAnsi="Arial" w:cs="Arial"/>
          <w:sz w:val="28"/>
          <w:szCs w:val="28"/>
        </w:rPr>
      </w:pPr>
    </w:p>
    <w:p w:rsidR="00174C27" w:rsidRDefault="00174C27" w:rsidP="00174C27">
      <w:pPr>
        <w:pStyle w:val="a5"/>
        <w:spacing w:before="0" w:beforeAutospacing="0" w:after="0" w:afterAutospacing="0"/>
        <w:jc w:val="both"/>
        <w:rPr>
          <w:rFonts w:ascii="Arial" w:hAnsi="Arial" w:cs="Arial"/>
          <w:sz w:val="28"/>
          <w:szCs w:val="28"/>
        </w:rPr>
      </w:pPr>
      <w:r>
        <w:rPr>
          <w:rFonts w:ascii="Arial" w:hAnsi="Arial" w:cs="Arial"/>
          <w:sz w:val="28"/>
          <w:szCs w:val="28"/>
        </w:rPr>
        <w:t>1. Утвердить новую редакцию учетной политики Федерального государственного бюджетного учреждения науки Института природных ресурсов, экологии и криологии Сибирского отделения Российской академии наук</w:t>
      </w:r>
      <w:r>
        <w:rPr>
          <w:rStyle w:val="printable"/>
          <w:rFonts w:ascii="Arial" w:hAnsi="Arial" w:cs="Arial"/>
          <w:sz w:val="28"/>
          <w:szCs w:val="28"/>
        </w:rPr>
        <w:t xml:space="preserve"> </w:t>
      </w:r>
      <w:r>
        <w:rPr>
          <w:rFonts w:ascii="Arial" w:hAnsi="Arial" w:cs="Arial"/>
          <w:sz w:val="28"/>
          <w:szCs w:val="28"/>
        </w:rPr>
        <w:t>для целей бухгалтерского учета согласно Приложению к настоящему приказу.</w:t>
      </w:r>
    </w:p>
    <w:p w:rsidR="00174C27" w:rsidRDefault="00174C27" w:rsidP="00174C27">
      <w:pPr>
        <w:pStyle w:val="a5"/>
        <w:spacing w:before="0" w:beforeAutospacing="0" w:after="0" w:afterAutospacing="0"/>
        <w:jc w:val="both"/>
        <w:rPr>
          <w:rFonts w:ascii="Arial" w:hAnsi="Arial" w:cs="Arial"/>
          <w:sz w:val="28"/>
          <w:szCs w:val="28"/>
        </w:rPr>
      </w:pPr>
    </w:p>
    <w:p w:rsidR="00174C27" w:rsidRDefault="00174C27" w:rsidP="00174C27">
      <w:pPr>
        <w:pStyle w:val="a5"/>
        <w:spacing w:before="0" w:beforeAutospacing="0" w:after="0" w:afterAutospacing="0"/>
        <w:jc w:val="both"/>
        <w:rPr>
          <w:rFonts w:ascii="Arial" w:hAnsi="Arial" w:cs="Arial"/>
          <w:sz w:val="28"/>
          <w:szCs w:val="28"/>
        </w:rPr>
      </w:pPr>
      <w:r>
        <w:rPr>
          <w:rFonts w:ascii="Arial" w:hAnsi="Arial" w:cs="Arial"/>
          <w:sz w:val="28"/>
          <w:szCs w:val="28"/>
        </w:rPr>
        <w:t>2. Настоящий приказ применяется</w:t>
      </w:r>
      <w:r w:rsidR="00541D34">
        <w:rPr>
          <w:rFonts w:ascii="Arial" w:hAnsi="Arial" w:cs="Arial"/>
          <w:sz w:val="28"/>
          <w:szCs w:val="28"/>
        </w:rPr>
        <w:t>,</w:t>
      </w:r>
      <w:r>
        <w:rPr>
          <w:rFonts w:ascii="Arial" w:hAnsi="Arial" w:cs="Arial"/>
          <w:sz w:val="28"/>
          <w:szCs w:val="28"/>
        </w:rPr>
        <w:t xml:space="preserve"> в целях ведения бухгалтерского учета начиная с 1 января 2023 года.</w:t>
      </w:r>
    </w:p>
    <w:p w:rsidR="00174C27" w:rsidRDefault="00174C27" w:rsidP="00174C27">
      <w:pPr>
        <w:pStyle w:val="a5"/>
        <w:spacing w:before="0" w:beforeAutospacing="0" w:after="0" w:afterAutospacing="0"/>
        <w:jc w:val="both"/>
        <w:rPr>
          <w:rFonts w:ascii="Arial" w:hAnsi="Arial" w:cs="Arial"/>
          <w:sz w:val="28"/>
          <w:szCs w:val="28"/>
        </w:rPr>
      </w:pPr>
    </w:p>
    <w:p w:rsidR="00174C27" w:rsidRDefault="00174C27" w:rsidP="00174C27">
      <w:pPr>
        <w:pStyle w:val="a5"/>
        <w:spacing w:before="0" w:beforeAutospacing="0" w:after="0" w:afterAutospacing="0"/>
        <w:jc w:val="both"/>
        <w:rPr>
          <w:rFonts w:ascii="Arial" w:hAnsi="Arial" w:cs="Arial"/>
          <w:sz w:val="28"/>
          <w:szCs w:val="28"/>
        </w:rPr>
      </w:pPr>
      <w:r>
        <w:rPr>
          <w:rFonts w:ascii="Arial" w:hAnsi="Arial" w:cs="Arial"/>
          <w:sz w:val="28"/>
          <w:szCs w:val="28"/>
        </w:rPr>
        <w:t>3. Ознакомить с приказом всех сотрудников учреждения, имеющих отношение к учетному процессу.</w:t>
      </w:r>
    </w:p>
    <w:p w:rsidR="00174C27" w:rsidRDefault="00833B64" w:rsidP="00174C27">
      <w:pPr>
        <w:pStyle w:val="a5"/>
        <w:spacing w:before="0" w:beforeAutospacing="0" w:after="0" w:afterAutospacing="0"/>
        <w:jc w:val="both"/>
        <w:rPr>
          <w:rFonts w:ascii="Arial" w:hAnsi="Arial" w:cs="Arial"/>
          <w:sz w:val="28"/>
          <w:szCs w:val="28"/>
        </w:rPr>
      </w:pPr>
      <w:r>
        <w:rPr>
          <w:rFonts w:ascii="Arial" w:hAnsi="Arial" w:cs="Arial"/>
          <w:sz w:val="28"/>
          <w:szCs w:val="28"/>
        </w:rPr>
        <w:t xml:space="preserve"> </w:t>
      </w:r>
    </w:p>
    <w:tbl>
      <w:tblPr>
        <w:tblW w:w="5051" w:type="pct"/>
        <w:tblCellSpacing w:w="15" w:type="dxa"/>
        <w:tblLook w:val="04A0" w:firstRow="1" w:lastRow="0" w:firstColumn="1" w:lastColumn="0" w:noHBand="0" w:noVBand="1"/>
      </w:tblPr>
      <w:tblGrid>
        <w:gridCol w:w="9541"/>
      </w:tblGrid>
      <w:tr w:rsidR="00174C27" w:rsidTr="00174C27">
        <w:trPr>
          <w:tblCellSpacing w:w="15" w:type="dxa"/>
        </w:trPr>
        <w:tc>
          <w:tcPr>
            <w:tcW w:w="9482" w:type="dxa"/>
            <w:tcMar>
              <w:top w:w="15" w:type="dxa"/>
              <w:left w:w="15" w:type="dxa"/>
              <w:bottom w:w="15" w:type="dxa"/>
              <w:right w:w="15" w:type="dxa"/>
            </w:tcMar>
            <w:vAlign w:val="center"/>
            <w:hideMark/>
          </w:tcPr>
          <w:p w:rsidR="00174C27" w:rsidRDefault="00174C27">
            <w:pPr>
              <w:spacing w:after="0" w:line="240" w:lineRule="auto"/>
              <w:jc w:val="both"/>
              <w:rPr>
                <w:rFonts w:ascii="Arial" w:hAnsi="Arial" w:cs="Arial"/>
                <w:color w:val="000000"/>
                <w:sz w:val="24"/>
                <w:szCs w:val="24"/>
              </w:rPr>
            </w:pPr>
            <w:r>
              <w:rPr>
                <w:rFonts w:ascii="Arial" w:hAnsi="Arial" w:cs="Arial"/>
                <w:sz w:val="28"/>
                <w:szCs w:val="28"/>
              </w:rPr>
              <w:t>4. Контроль, за исполнением настоящего приказа возложить на главного бухгалтера.</w:t>
            </w:r>
          </w:p>
        </w:tc>
      </w:tr>
      <w:tr w:rsidR="00174C27" w:rsidTr="00174C27">
        <w:trPr>
          <w:tblCellSpacing w:w="15" w:type="dxa"/>
        </w:trPr>
        <w:tc>
          <w:tcPr>
            <w:tcW w:w="9482" w:type="dxa"/>
            <w:tcMar>
              <w:top w:w="15" w:type="dxa"/>
              <w:left w:w="15" w:type="dxa"/>
              <w:bottom w:w="15" w:type="dxa"/>
              <w:right w:w="15" w:type="dxa"/>
            </w:tcMar>
            <w:vAlign w:val="center"/>
            <w:hideMark/>
          </w:tcPr>
          <w:p w:rsidR="00174C27" w:rsidRDefault="00174C27">
            <w:pPr>
              <w:spacing w:after="0" w:line="240" w:lineRule="auto"/>
              <w:rPr>
                <w:sz w:val="20"/>
                <w:szCs w:val="20"/>
              </w:rPr>
            </w:pPr>
          </w:p>
        </w:tc>
      </w:tr>
      <w:tr w:rsidR="00174C27" w:rsidTr="00174C27">
        <w:trPr>
          <w:tblCellSpacing w:w="15" w:type="dxa"/>
        </w:trPr>
        <w:tc>
          <w:tcPr>
            <w:tcW w:w="9482" w:type="dxa"/>
            <w:tcMar>
              <w:top w:w="15" w:type="dxa"/>
              <w:left w:w="15" w:type="dxa"/>
              <w:bottom w:w="15" w:type="dxa"/>
              <w:right w:w="15" w:type="dxa"/>
            </w:tcMar>
            <w:vAlign w:val="center"/>
            <w:hideMark/>
          </w:tcPr>
          <w:p w:rsidR="00174C27" w:rsidRDefault="00174C27">
            <w:pPr>
              <w:spacing w:after="0" w:line="240" w:lineRule="auto"/>
              <w:rPr>
                <w:sz w:val="20"/>
                <w:szCs w:val="20"/>
              </w:rPr>
            </w:pPr>
          </w:p>
        </w:tc>
      </w:tr>
      <w:tr w:rsidR="00174C27" w:rsidTr="00174C27">
        <w:trPr>
          <w:tblCellSpacing w:w="15" w:type="dxa"/>
        </w:trPr>
        <w:tc>
          <w:tcPr>
            <w:tcW w:w="9482" w:type="dxa"/>
            <w:tcMar>
              <w:top w:w="15" w:type="dxa"/>
              <w:left w:w="15" w:type="dxa"/>
              <w:bottom w:w="15" w:type="dxa"/>
              <w:right w:w="15" w:type="dxa"/>
            </w:tcMar>
            <w:vAlign w:val="center"/>
            <w:hideMark/>
          </w:tcPr>
          <w:p w:rsidR="00174C27" w:rsidRDefault="00174C27">
            <w:pPr>
              <w:spacing w:after="0" w:line="240" w:lineRule="auto"/>
              <w:rPr>
                <w:sz w:val="20"/>
                <w:szCs w:val="20"/>
              </w:rPr>
            </w:pPr>
          </w:p>
        </w:tc>
      </w:tr>
    </w:tbl>
    <w:p w:rsidR="00174C27" w:rsidRPr="00174C27" w:rsidRDefault="00174C27" w:rsidP="00174C27">
      <w:pPr>
        <w:pStyle w:val="11"/>
        <w:jc w:val="center"/>
        <w:rPr>
          <w:rFonts w:ascii="Arial" w:eastAsia="Times New Roman" w:hAnsi="Arial" w:cs="Arial"/>
          <w:color w:val="365F91"/>
          <w:sz w:val="24"/>
          <w:szCs w:val="24"/>
          <w:lang w:val="x-none" w:eastAsia="x-none"/>
        </w:rPr>
      </w:pPr>
      <w:r>
        <w:rPr>
          <w:rFonts w:ascii="Arial" w:hAnsi="Arial" w:cs="Arial"/>
          <w:b w:val="0"/>
          <w:bCs w:val="0"/>
          <w:sz w:val="24"/>
          <w:szCs w:val="24"/>
        </w:rPr>
        <w:br w:type="page"/>
      </w:r>
      <w:bookmarkStart w:id="0" w:name="_Toc31457233"/>
      <w:bookmarkStart w:id="1" w:name="_Toc31457532"/>
      <w:bookmarkStart w:id="2" w:name="_Toc31457564"/>
      <w:bookmarkStart w:id="3" w:name="_Toc31457596"/>
      <w:bookmarkStart w:id="4" w:name="_Toc31457659"/>
      <w:bookmarkStart w:id="5" w:name="_Toc31458376"/>
      <w:bookmarkStart w:id="6" w:name="_Toc32069979"/>
      <w:bookmarkStart w:id="7" w:name="_Toc32139294"/>
      <w:bookmarkStart w:id="8" w:name="_Toc32753641"/>
      <w:bookmarkStart w:id="9" w:name="_Toc32753713"/>
      <w:bookmarkStart w:id="10" w:name="_Toc32753749"/>
      <w:bookmarkStart w:id="11" w:name="_Toc32753789"/>
      <w:bookmarkStart w:id="12" w:name="_Toc32753825"/>
      <w:bookmarkStart w:id="13" w:name="_Toc32754018"/>
      <w:bookmarkStart w:id="14" w:name="_Toc46828089"/>
      <w:bookmarkStart w:id="15" w:name="_Toc55912547"/>
      <w:bookmarkStart w:id="16" w:name="_Toc62390268"/>
      <w:r w:rsidRPr="00174C27">
        <w:rPr>
          <w:rFonts w:ascii="Arial" w:eastAsia="Times New Roman" w:hAnsi="Arial" w:cs="Arial"/>
          <w:color w:val="365F91"/>
          <w:sz w:val="24"/>
          <w:szCs w:val="24"/>
          <w:lang w:val="x-none" w:eastAsia="x-none"/>
        </w:rPr>
        <w:lastRenderedPageBreak/>
        <w:t>УЧЕТНАЯ ПОЛИТИКА ДЛЯ ЦЕЛЕЙ БУХГАЛТЕРСКОГО УЧЕТА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74C27" w:rsidRPr="00174C27" w:rsidRDefault="00174C27" w:rsidP="00174C27">
      <w:pPr>
        <w:keepNext/>
        <w:keepLines/>
        <w:spacing w:after="0" w:line="240" w:lineRule="auto"/>
        <w:jc w:val="both"/>
        <w:outlineLvl w:val="0"/>
        <w:rPr>
          <w:rFonts w:ascii="Arial" w:hAnsi="Arial" w:cs="Arial"/>
          <w:b/>
          <w:bCs/>
          <w:color w:val="365F91"/>
          <w:sz w:val="24"/>
          <w:szCs w:val="24"/>
          <w:lang w:val="x-none" w:eastAsia="x-none"/>
        </w:rPr>
      </w:pPr>
      <w:r w:rsidRPr="00174C27">
        <w:rPr>
          <w:rFonts w:ascii="Arial" w:hAnsi="Arial" w:cs="Arial"/>
          <w:b/>
          <w:bCs/>
          <w:color w:val="365F91"/>
          <w:sz w:val="24"/>
          <w:szCs w:val="24"/>
          <w:lang w:val="x-none" w:eastAsia="x-none"/>
        </w:rPr>
        <w:br/>
      </w:r>
      <w:bookmarkStart w:id="17" w:name="_Toc29739167"/>
      <w:bookmarkStart w:id="18" w:name="_Toc29739554"/>
      <w:bookmarkStart w:id="19" w:name="_Toc29739604"/>
      <w:bookmarkStart w:id="20" w:name="_Toc29739832"/>
      <w:bookmarkStart w:id="21" w:name="_Toc29740001"/>
      <w:bookmarkStart w:id="22" w:name="_Toc29740109"/>
      <w:bookmarkStart w:id="23" w:name="_Toc29740147"/>
      <w:bookmarkStart w:id="24" w:name="_Toc29740594"/>
      <w:bookmarkStart w:id="25" w:name="_Toc29741000"/>
      <w:bookmarkStart w:id="26" w:name="_Toc29741264"/>
      <w:bookmarkStart w:id="27" w:name="_Toc29741568"/>
      <w:bookmarkStart w:id="28" w:name="_Toc29741797"/>
      <w:bookmarkStart w:id="29" w:name="_Toc29743272"/>
      <w:bookmarkStart w:id="30" w:name="_Toc29743361"/>
      <w:bookmarkStart w:id="31" w:name="_Toc30435251"/>
      <w:bookmarkStart w:id="32" w:name="_Toc30435350"/>
      <w:bookmarkStart w:id="33" w:name="_Toc30435468"/>
      <w:bookmarkStart w:id="34" w:name="_Toc30503854"/>
      <w:bookmarkStart w:id="35" w:name="_Toc30839353"/>
      <w:bookmarkStart w:id="36" w:name="_Toc30853022"/>
      <w:bookmarkStart w:id="37" w:name="_Toc31457234"/>
      <w:bookmarkStart w:id="38" w:name="_Toc31457533"/>
      <w:bookmarkStart w:id="39" w:name="_Toc31457565"/>
      <w:bookmarkStart w:id="40" w:name="_Toc31457597"/>
      <w:bookmarkStart w:id="41" w:name="_Toc31457660"/>
      <w:bookmarkStart w:id="42" w:name="_Toc31458377"/>
      <w:bookmarkStart w:id="43" w:name="_Toc32069980"/>
      <w:bookmarkStart w:id="44" w:name="_Toc32139295"/>
      <w:bookmarkStart w:id="45" w:name="_Toc32753642"/>
      <w:bookmarkStart w:id="46" w:name="_Toc32753714"/>
      <w:bookmarkStart w:id="47" w:name="_Toc32753750"/>
      <w:bookmarkStart w:id="48" w:name="_Toc32753790"/>
      <w:bookmarkStart w:id="49" w:name="_Toc32753826"/>
      <w:bookmarkStart w:id="50" w:name="_Toc32754019"/>
      <w:bookmarkStart w:id="51" w:name="_Toc46828090"/>
      <w:bookmarkStart w:id="52" w:name="_Toc55912548"/>
      <w:bookmarkStart w:id="53" w:name="_Toc62390269"/>
      <w:r w:rsidRPr="00174C27">
        <w:rPr>
          <w:rFonts w:ascii="Arial" w:hAnsi="Arial" w:cs="Arial"/>
          <w:b/>
          <w:bCs/>
          <w:color w:val="365F91"/>
          <w:sz w:val="24"/>
          <w:szCs w:val="24"/>
          <w:lang w:val="x-none" w:eastAsia="x-none"/>
        </w:rPr>
        <w:t>1. Общие положения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74C27" w:rsidRPr="00174C27" w:rsidRDefault="00174C27" w:rsidP="00174C27">
      <w:pPr>
        <w:keepNext/>
        <w:keepLines/>
        <w:spacing w:after="0" w:line="240" w:lineRule="auto"/>
        <w:jc w:val="both"/>
        <w:outlineLvl w:val="0"/>
        <w:rPr>
          <w:rFonts w:ascii="Arial" w:hAnsi="Arial" w:cs="Arial"/>
          <w:b/>
          <w:bCs/>
          <w:color w:val="365F91"/>
          <w:sz w:val="24"/>
          <w:szCs w:val="24"/>
          <w:lang w:val="x-none" w:eastAsia="x-none"/>
        </w:rPr>
      </w:pPr>
      <w:bookmarkStart w:id="54" w:name="_Toc29743273"/>
      <w:bookmarkStart w:id="55" w:name="_Toc29743362"/>
      <w:bookmarkStart w:id="56" w:name="_Toc30435252"/>
      <w:bookmarkStart w:id="57" w:name="_Toc30435351"/>
      <w:bookmarkStart w:id="58" w:name="_Toc30435469"/>
      <w:bookmarkStart w:id="59" w:name="_Toc30503855"/>
      <w:bookmarkStart w:id="60" w:name="_Toc30839354"/>
      <w:bookmarkStart w:id="61" w:name="_Toc30853023"/>
      <w:bookmarkStart w:id="62" w:name="_Toc31457235"/>
      <w:bookmarkStart w:id="63" w:name="_Toc31457534"/>
      <w:bookmarkStart w:id="64" w:name="_Toc31457566"/>
      <w:bookmarkStart w:id="65" w:name="_Toc31457598"/>
      <w:bookmarkStart w:id="66" w:name="_Toc31457661"/>
      <w:bookmarkStart w:id="67" w:name="_Toc31458378"/>
      <w:bookmarkStart w:id="68" w:name="_Toc32069981"/>
      <w:bookmarkStart w:id="69" w:name="_Toc32139296"/>
      <w:bookmarkStart w:id="70" w:name="_Toc32753643"/>
      <w:bookmarkStart w:id="71" w:name="_Toc32753715"/>
      <w:bookmarkStart w:id="72" w:name="_Toc32753751"/>
      <w:bookmarkStart w:id="73" w:name="_Toc32753791"/>
      <w:bookmarkStart w:id="74" w:name="_Toc32753827"/>
      <w:bookmarkStart w:id="75" w:name="_Toc32754020"/>
      <w:bookmarkStart w:id="76" w:name="_Toc46828091"/>
      <w:bookmarkStart w:id="77" w:name="_Toc55912549"/>
      <w:bookmarkStart w:id="78" w:name="_Toc62390270"/>
      <w:r w:rsidRPr="00174C27">
        <w:rPr>
          <w:rFonts w:ascii="Arial" w:hAnsi="Arial" w:cs="Arial"/>
          <w:b/>
          <w:bCs/>
          <w:color w:val="365F91"/>
          <w:sz w:val="24"/>
          <w:szCs w:val="24"/>
          <w:lang w:val="x-none" w:eastAsia="x-none"/>
        </w:rPr>
        <w:t>1.1. Организация бухгалтерского учета</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74C27" w:rsidRPr="00174C27" w:rsidRDefault="00174C27" w:rsidP="00174C27">
      <w:pPr>
        <w:spacing w:after="0" w:line="240" w:lineRule="auto"/>
        <w:jc w:val="both"/>
        <w:rPr>
          <w:rFonts w:ascii="Arial" w:hAnsi="Arial" w:cs="Arial"/>
          <w:sz w:val="24"/>
          <w:szCs w:val="24"/>
        </w:rPr>
      </w:pPr>
      <w:bookmarkStart w:id="79" w:name="sub_10101"/>
      <w:r w:rsidRPr="00174C27">
        <w:rPr>
          <w:rFonts w:ascii="Arial" w:hAnsi="Arial" w:cs="Arial"/>
          <w:sz w:val="24"/>
          <w:szCs w:val="24"/>
        </w:rPr>
        <w:t>1.1.1. Настоящая Учетная политика разработана, и применяется в соответствии с требованиями следующих нормативных актов:</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6" w:history="1">
        <w:r w:rsidRPr="00174C27">
          <w:rPr>
            <w:rFonts w:ascii="Arial" w:hAnsi="Arial" w:cs="Arial"/>
            <w:sz w:val="24"/>
            <w:szCs w:val="24"/>
          </w:rPr>
          <w:t>Гражданского кодекса</w:t>
        </w:r>
      </w:hyperlink>
      <w:r w:rsidRPr="00174C27">
        <w:rPr>
          <w:rFonts w:ascii="Arial" w:hAnsi="Arial" w:cs="Arial"/>
          <w:sz w:val="24"/>
          <w:szCs w:val="24"/>
        </w:rPr>
        <w:t xml:space="preserve"> Российской Федерации (далее – ГК РФ);</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Бюджетного кодекса Российской Федерации (далее – БК РФ);</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7" w:history="1">
        <w:r w:rsidRPr="00174C27">
          <w:rPr>
            <w:rFonts w:ascii="Arial" w:hAnsi="Arial" w:cs="Arial"/>
            <w:sz w:val="24"/>
            <w:szCs w:val="24"/>
          </w:rPr>
          <w:t>Налогового кодекса</w:t>
        </w:r>
      </w:hyperlink>
      <w:r w:rsidRPr="00174C27">
        <w:rPr>
          <w:rFonts w:ascii="Arial" w:hAnsi="Arial" w:cs="Arial"/>
          <w:sz w:val="24"/>
          <w:szCs w:val="24"/>
        </w:rPr>
        <w:t xml:space="preserve"> Российской Федерации (далее – НК РФ);</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8" w:history="1">
        <w:r w:rsidRPr="00174C27">
          <w:rPr>
            <w:rFonts w:ascii="Arial" w:hAnsi="Arial" w:cs="Arial"/>
            <w:sz w:val="24"/>
            <w:szCs w:val="24"/>
          </w:rPr>
          <w:t>Трудового кодекса</w:t>
        </w:r>
      </w:hyperlink>
      <w:r w:rsidRPr="00174C27">
        <w:rPr>
          <w:rFonts w:ascii="Arial" w:hAnsi="Arial" w:cs="Arial"/>
          <w:sz w:val="24"/>
          <w:szCs w:val="24"/>
        </w:rPr>
        <w:t xml:space="preserve"> Российской Федерации (далее – ТК РФ);</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9" w:history="1">
        <w:r w:rsidRPr="00174C27">
          <w:rPr>
            <w:rFonts w:ascii="Arial" w:hAnsi="Arial" w:cs="Arial"/>
            <w:sz w:val="24"/>
            <w:szCs w:val="24"/>
          </w:rPr>
          <w:t>Федерального закона</w:t>
        </w:r>
      </w:hyperlink>
      <w:r w:rsidRPr="00174C27">
        <w:rPr>
          <w:rFonts w:ascii="Arial" w:hAnsi="Arial" w:cs="Arial"/>
          <w:sz w:val="24"/>
          <w:szCs w:val="24"/>
        </w:rPr>
        <w:t xml:space="preserve"> от 06.12.2011 N 402-ФЗ "О бухгалтерском </w:t>
      </w:r>
      <w:proofErr w:type="gramStart"/>
      <w:r w:rsidRPr="00174C27">
        <w:rPr>
          <w:rFonts w:ascii="Arial" w:hAnsi="Arial" w:cs="Arial"/>
          <w:sz w:val="24"/>
          <w:szCs w:val="24"/>
        </w:rPr>
        <w:t>учете</w:t>
      </w:r>
      <w:proofErr w:type="gramEnd"/>
      <w:r w:rsidRPr="00174C27">
        <w:rPr>
          <w:rFonts w:ascii="Arial" w:hAnsi="Arial" w:cs="Arial"/>
          <w:sz w:val="24"/>
          <w:szCs w:val="24"/>
        </w:rPr>
        <w:t>" (далее – Закон N 402-ФЗ);</w:t>
      </w:r>
    </w:p>
    <w:p w:rsidR="00174C27" w:rsidRPr="00174C27" w:rsidRDefault="00174C27" w:rsidP="00174C27">
      <w:pPr>
        <w:spacing w:after="0" w:line="240" w:lineRule="auto"/>
        <w:jc w:val="both"/>
        <w:rPr>
          <w:rFonts w:ascii="Arial" w:hAnsi="Arial" w:cs="Arial"/>
          <w:sz w:val="24"/>
          <w:szCs w:val="24"/>
        </w:rPr>
      </w:pPr>
      <w:bookmarkStart w:id="80" w:name="_Toc29739168"/>
      <w:r w:rsidRPr="00174C27">
        <w:rPr>
          <w:rFonts w:ascii="Arial" w:hAnsi="Arial" w:cs="Arial"/>
          <w:sz w:val="24"/>
          <w:szCs w:val="24"/>
        </w:rPr>
        <w:t xml:space="preserve">- Федерального закона от 12.01.1996 N 7-ФЗ «О некоммерческих </w:t>
      </w:r>
      <w:proofErr w:type="gramStart"/>
      <w:r w:rsidRPr="00174C27">
        <w:rPr>
          <w:rFonts w:ascii="Arial" w:hAnsi="Arial" w:cs="Arial"/>
          <w:sz w:val="24"/>
          <w:szCs w:val="24"/>
        </w:rPr>
        <w:t>организациях</w:t>
      </w:r>
      <w:proofErr w:type="gramEnd"/>
      <w:r w:rsidRPr="00174C27">
        <w:rPr>
          <w:rFonts w:ascii="Arial" w:hAnsi="Arial" w:cs="Arial"/>
          <w:sz w:val="24"/>
          <w:szCs w:val="24"/>
        </w:rPr>
        <w:t>» (далее – Закон N 7-ФЗ);</w:t>
      </w:r>
      <w:bookmarkEnd w:id="80"/>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10" w:history="1">
        <w:r w:rsidRPr="00174C27">
          <w:rPr>
            <w:rFonts w:ascii="Arial" w:hAnsi="Arial" w:cs="Arial"/>
            <w:sz w:val="24"/>
            <w:szCs w:val="24"/>
          </w:rPr>
          <w:t>приказа</w:t>
        </w:r>
      </w:hyperlink>
      <w:r w:rsidRPr="00174C27">
        <w:rPr>
          <w:rFonts w:ascii="Arial" w:hAnsi="Arial" w:cs="Arial"/>
          <w:sz w:val="24"/>
          <w:szCs w:val="24"/>
        </w:rPr>
        <w:t xml:space="preserve">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Федеральных стандартов </w:t>
      </w:r>
      <w:r w:rsidRPr="00174C27">
        <w:rPr>
          <w:rFonts w:ascii="Arial" w:hAnsi="Arial" w:cs="Arial"/>
          <w:sz w:val="24"/>
          <w:szCs w:val="24"/>
          <w:shd w:val="clear" w:color="auto" w:fill="FFFFFF"/>
        </w:rPr>
        <w:t xml:space="preserve">бухгалтерского учета государственных финансов </w:t>
      </w:r>
      <w:r w:rsidRPr="00174C27">
        <w:rPr>
          <w:rFonts w:ascii="Arial" w:hAnsi="Arial" w:cs="Arial"/>
          <w:sz w:val="24"/>
          <w:szCs w:val="24"/>
        </w:rPr>
        <w:t>(далее – СГС);</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w:t>
      </w:r>
      <w:hyperlink r:id="rId11" w:history="1">
        <w:r w:rsidRPr="00174C27">
          <w:rPr>
            <w:rFonts w:ascii="Arial" w:hAnsi="Arial" w:cs="Arial"/>
            <w:sz w:val="24"/>
            <w:szCs w:val="24"/>
          </w:rPr>
          <w:t>приказа</w:t>
        </w:r>
      </w:hyperlink>
      <w:r w:rsidRPr="00174C27">
        <w:rPr>
          <w:rFonts w:ascii="Arial" w:hAnsi="Arial" w:cs="Arial"/>
          <w:sz w:val="24"/>
          <w:szCs w:val="24"/>
        </w:rPr>
        <w:t xml:space="preserve"> Минфина РФ от 16.12.2010 N 174н "Об утверждении Плана счетов бухгалтерского учета бюджетных учреждений и Инструкции по его применению" (далее – Инструкция по применению плана счетов);</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приказа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 </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color w:val="000000"/>
          <w:sz w:val="24"/>
          <w:szCs w:val="24"/>
        </w:rPr>
        <w:t xml:space="preserve">- приказа Минфина РФ от 30.03.2015 N 52н "Об утверждении форм первичных учетных документов и регистров бухгалтерского учета, применяемых органами </w:t>
      </w:r>
      <w:r w:rsidRPr="00174C27">
        <w:rPr>
          <w:rFonts w:ascii="Arial" w:hAnsi="Arial" w:cs="Arial"/>
          <w:sz w:val="24"/>
          <w:szCs w:val="24"/>
        </w:rPr>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 приказа Минфина РФ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174C27">
        <w:rPr>
          <w:rFonts w:ascii="Arial" w:hAnsi="Arial" w:cs="Arial"/>
          <w:sz w:val="24"/>
          <w:szCs w:val="24"/>
          <w:lang w:val="en-US"/>
        </w:rPr>
        <w:t>N</w:t>
      </w:r>
      <w:r w:rsidRPr="00174C27">
        <w:rPr>
          <w:rFonts w:ascii="Arial" w:hAnsi="Arial" w:cs="Arial"/>
          <w:sz w:val="24"/>
          <w:szCs w:val="24"/>
        </w:rPr>
        <w:t xml:space="preserve"> 61н);</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иных нормативных 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1.1.2. Ведение бухгалтерского учета в Учреждении осуществляется бухгалтерией Учреждения (далее – Бухгалтерия) в соответствии с </w:t>
      </w:r>
      <w:hyperlink r:id="rId12" w:history="1">
        <w:r w:rsidRPr="00174C27">
          <w:rPr>
            <w:rFonts w:ascii="Arial" w:hAnsi="Arial" w:cs="Arial"/>
            <w:sz w:val="24"/>
            <w:szCs w:val="24"/>
          </w:rPr>
          <w:t>Положением</w:t>
        </w:r>
      </w:hyperlink>
      <w:r w:rsidRPr="00174C27">
        <w:rPr>
          <w:rFonts w:ascii="Arial" w:hAnsi="Arial" w:cs="Arial"/>
          <w:sz w:val="24"/>
          <w:szCs w:val="24"/>
        </w:rPr>
        <w:t xml:space="preserve"> о данном структурном подразделении.</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Организацию учетной работы и распределение ее объема осуществляет главный бухгалтер Учреждения (далее – Главный бухгалтер).</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lastRenderedPageBreak/>
        <w:t xml:space="preserve">Все денежные и расчетные (платежные, кассовые) документы, финансовые и кредитные обязательства без подписи Главного бухгалтера </w:t>
      </w:r>
      <w:proofErr w:type="gramStart"/>
      <w:r w:rsidRPr="00174C27">
        <w:rPr>
          <w:rFonts w:ascii="Arial" w:hAnsi="Arial" w:cs="Arial"/>
          <w:sz w:val="24"/>
          <w:szCs w:val="24"/>
        </w:rPr>
        <w:t>недействительны и к исполнению не принимаются</w:t>
      </w:r>
      <w:proofErr w:type="gramEnd"/>
      <w:r w:rsidRPr="00174C27">
        <w:rPr>
          <w:rFonts w:ascii="Arial" w:hAnsi="Arial" w:cs="Arial"/>
          <w:sz w:val="24"/>
          <w:szCs w:val="24"/>
        </w:rPr>
        <w:t>.</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 xml:space="preserve">1.1.3. </w:t>
      </w:r>
      <w:bookmarkStart w:id="81" w:name="sub_10102"/>
      <w:bookmarkEnd w:id="79"/>
      <w:r w:rsidRPr="00174C27">
        <w:rPr>
          <w:rFonts w:ascii="Arial" w:hAnsi="Arial" w:cs="Arial"/>
          <w:sz w:val="24"/>
          <w:szCs w:val="24"/>
        </w:rPr>
        <w:t xml:space="preserve">В соответствии с </w:t>
      </w:r>
      <w:hyperlink r:id="rId13" w:history="1">
        <w:r w:rsidRPr="00174C27">
          <w:rPr>
            <w:rFonts w:ascii="Arial" w:hAnsi="Arial" w:cs="Arial"/>
            <w:sz w:val="24"/>
            <w:szCs w:val="24"/>
          </w:rPr>
          <w:t>Законом</w:t>
        </w:r>
      </w:hyperlink>
      <w:r w:rsidRPr="00174C27">
        <w:rPr>
          <w:rFonts w:ascii="Arial" w:hAnsi="Arial" w:cs="Arial"/>
          <w:sz w:val="24"/>
          <w:szCs w:val="24"/>
        </w:rPr>
        <w:t xml:space="preserve"> N 402-ФЗ ведение бухгалтерского учета и хранение документов бухгалтерского учета Учреждения организует руководитель Учреждения.</w:t>
      </w:r>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sz w:val="24"/>
          <w:szCs w:val="24"/>
        </w:rPr>
        <w:t>Положение о хранении (подшивке) первичных документов, учетных регистров и бухгалтерской отчетности закреплено в Приложении № 12 к настоящей учетной политике.</w:t>
      </w:r>
    </w:p>
    <w:p w:rsidR="00174C27" w:rsidRPr="00174C27" w:rsidRDefault="00174C27" w:rsidP="00174C27">
      <w:pPr>
        <w:spacing w:after="0" w:line="240" w:lineRule="auto"/>
        <w:jc w:val="both"/>
        <w:rPr>
          <w:rFonts w:ascii="Arial" w:hAnsi="Arial" w:cs="Arial"/>
          <w:color w:val="000000" w:themeColor="text1"/>
          <w:sz w:val="24"/>
          <w:szCs w:val="24"/>
        </w:rPr>
      </w:pPr>
      <w:bookmarkStart w:id="82" w:name="sub_10103"/>
      <w:bookmarkEnd w:id="81"/>
      <w:r w:rsidRPr="00174C27">
        <w:rPr>
          <w:rFonts w:ascii="Arial" w:hAnsi="Arial" w:cs="Arial"/>
          <w:color w:val="000000" w:themeColor="text1"/>
          <w:sz w:val="24"/>
          <w:szCs w:val="24"/>
        </w:rPr>
        <w:t>1.1.4. Ответственность за формирование и внесение изменений в Учетную политику, достоверное отражение на счетах бухгалтерского учета информации об объектах бухгалтерского учета, своевременное предоставление полной и достоверной бухгалтерской отчетности возложена на Г</w:t>
      </w:r>
      <w:r w:rsidRPr="00174C27">
        <w:rPr>
          <w:rFonts w:ascii="Arial" w:hAnsi="Arial" w:cs="Arial"/>
          <w:bCs/>
          <w:color w:val="000000" w:themeColor="text1"/>
          <w:sz w:val="24"/>
          <w:szCs w:val="24"/>
        </w:rPr>
        <w:t>лавного бухгалтера.</w:t>
      </w:r>
    </w:p>
    <w:p w:rsidR="00174C27" w:rsidRPr="00174C27" w:rsidRDefault="00174C27" w:rsidP="00174C27">
      <w:pPr>
        <w:spacing w:after="0" w:line="240" w:lineRule="auto"/>
        <w:jc w:val="both"/>
        <w:rPr>
          <w:rFonts w:ascii="Arial" w:hAnsi="Arial" w:cs="Arial"/>
          <w:color w:val="000000" w:themeColor="text1"/>
          <w:sz w:val="24"/>
          <w:szCs w:val="24"/>
        </w:rPr>
      </w:pPr>
      <w:bookmarkStart w:id="83" w:name="sub_10105"/>
      <w:bookmarkEnd w:id="82"/>
      <w:r w:rsidRPr="00174C27">
        <w:rPr>
          <w:rFonts w:ascii="Arial" w:hAnsi="Arial" w:cs="Arial"/>
          <w:color w:val="000000" w:themeColor="text1"/>
          <w:sz w:val="24"/>
          <w:szCs w:val="24"/>
        </w:rPr>
        <w:t>1.1.5. Распределение обязанностей между сотрудниками Бухгалтерии и сотрудниками других структурных подразделений осуществляется в соответствии с положениями о соответствующих структурных подразделениях, должностными инструкциями, а также отдельными приказами о закреплении обязанностей.</w:t>
      </w:r>
    </w:p>
    <w:p w:rsidR="00174C27" w:rsidRPr="00174C27" w:rsidRDefault="00174C27" w:rsidP="00174C27">
      <w:pPr>
        <w:spacing w:after="0" w:line="240" w:lineRule="auto"/>
        <w:jc w:val="both"/>
        <w:rPr>
          <w:rFonts w:ascii="Arial" w:hAnsi="Arial" w:cs="Arial"/>
          <w:color w:val="000000" w:themeColor="text1"/>
          <w:sz w:val="24"/>
          <w:szCs w:val="24"/>
        </w:rPr>
      </w:pPr>
      <w:r w:rsidRPr="00174C27">
        <w:rPr>
          <w:rFonts w:ascii="Arial" w:hAnsi="Arial" w:cs="Arial"/>
          <w:color w:val="000000" w:themeColor="text1"/>
          <w:sz w:val="24"/>
          <w:szCs w:val="24"/>
        </w:rPr>
        <w:t xml:space="preserve">1.1.6. </w:t>
      </w:r>
      <w:r w:rsidRPr="00174C27">
        <w:rPr>
          <w:rFonts w:ascii="Arial" w:hAnsi="Arial" w:cs="Arial"/>
          <w:bCs/>
          <w:color w:val="000000" w:themeColor="text1"/>
          <w:sz w:val="24"/>
          <w:szCs w:val="24"/>
        </w:rPr>
        <w:t xml:space="preserve">Все сотрудники Учреждения, имеющие отношение к учетным процедурам и ответственные за формирование и представление в Бухгалтерию документов (сведений), необходимых для ведения бухгалтерского учета, обязаны соблюдать положения Учетной политики. </w:t>
      </w:r>
      <w:r w:rsidRPr="00174C27">
        <w:rPr>
          <w:rFonts w:ascii="Arial" w:hAnsi="Arial" w:cs="Arial"/>
          <w:color w:val="000000" w:themeColor="text1"/>
          <w:sz w:val="24"/>
          <w:szCs w:val="24"/>
        </w:rPr>
        <w:t>В случае выявления нарушений положений Учетной политики сотрудники Учреждения, допустившие нарушения, обязаны их устранить.</w:t>
      </w:r>
    </w:p>
    <w:p w:rsidR="00174C27" w:rsidRPr="00174C27" w:rsidRDefault="00174C27" w:rsidP="00174C27">
      <w:pPr>
        <w:spacing w:after="0" w:line="240" w:lineRule="auto"/>
        <w:jc w:val="both"/>
        <w:rPr>
          <w:rFonts w:ascii="Arial" w:hAnsi="Arial" w:cs="Arial"/>
          <w:color w:val="000000" w:themeColor="text1"/>
          <w:sz w:val="24"/>
          <w:szCs w:val="24"/>
          <w:shd w:val="clear" w:color="auto" w:fill="FFFFFF"/>
        </w:rPr>
      </w:pPr>
      <w:r w:rsidRPr="00174C27">
        <w:rPr>
          <w:rFonts w:ascii="Arial" w:hAnsi="Arial" w:cs="Arial"/>
          <w:color w:val="000000" w:themeColor="text1"/>
          <w:sz w:val="24"/>
          <w:szCs w:val="24"/>
        </w:rPr>
        <w:t>Т</w:t>
      </w:r>
      <w:r w:rsidRPr="00174C27">
        <w:rPr>
          <w:rFonts w:ascii="Arial" w:hAnsi="Arial" w:cs="Arial"/>
          <w:color w:val="000000" w:themeColor="text1"/>
          <w:sz w:val="24"/>
          <w:szCs w:val="24"/>
          <w:shd w:val="clear" w:color="auto" w:fill="FFFFFF"/>
        </w:rPr>
        <w:t>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Приложению № 2.9 к настоящей Учетной политике.</w:t>
      </w:r>
    </w:p>
    <w:p w:rsidR="00174C27" w:rsidRPr="00174C27" w:rsidRDefault="00174C27" w:rsidP="00174C27">
      <w:pPr>
        <w:shd w:val="clear" w:color="auto" w:fill="FFFFFF"/>
        <w:spacing w:after="0" w:line="240" w:lineRule="auto"/>
        <w:jc w:val="both"/>
        <w:rPr>
          <w:rFonts w:ascii="Arial" w:hAnsi="Arial" w:cs="Arial"/>
          <w:color w:val="000000" w:themeColor="text1"/>
          <w:sz w:val="24"/>
          <w:szCs w:val="24"/>
        </w:rPr>
      </w:pPr>
      <w:r w:rsidRPr="00174C27">
        <w:rPr>
          <w:rFonts w:ascii="Arial" w:hAnsi="Arial" w:cs="Arial"/>
          <w:color w:val="000000" w:themeColor="text1"/>
          <w:sz w:val="24"/>
          <w:szCs w:val="24"/>
        </w:rPr>
        <w:t>Сотрудники Учреждения несут дисциплинарную ответственность за несоблюдение положений, изложенных в Учетной политике.</w:t>
      </w:r>
    </w:p>
    <w:p w:rsidR="00174C27" w:rsidRPr="00174C27" w:rsidRDefault="00174C27" w:rsidP="00174C27">
      <w:pPr>
        <w:spacing w:after="0" w:line="240" w:lineRule="auto"/>
        <w:jc w:val="both"/>
        <w:rPr>
          <w:rFonts w:ascii="Arial" w:hAnsi="Arial" w:cs="Arial"/>
          <w:color w:val="000000" w:themeColor="text1"/>
          <w:sz w:val="24"/>
          <w:szCs w:val="24"/>
        </w:rPr>
      </w:pPr>
      <w:r w:rsidRPr="00174C27">
        <w:rPr>
          <w:rFonts w:ascii="Arial" w:hAnsi="Arial" w:cs="Arial"/>
          <w:color w:val="000000" w:themeColor="text1"/>
          <w:sz w:val="24"/>
          <w:szCs w:val="24"/>
          <w:shd w:val="clear" w:color="auto" w:fill="FFFFFF"/>
        </w:rPr>
        <w:t xml:space="preserve">1.1.7. </w:t>
      </w:r>
      <w:r w:rsidRPr="00174C27">
        <w:rPr>
          <w:rFonts w:ascii="Arial" w:hAnsi="Arial" w:cs="Arial"/>
          <w:color w:val="000000" w:themeColor="text1"/>
          <w:sz w:val="24"/>
          <w:szCs w:val="24"/>
        </w:rPr>
        <w:t>Указания Главного бухгалтера в письменной форме 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Учреждения, включая руководящий состав Учреждения. Указания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w:t>
      </w:r>
    </w:p>
    <w:bookmarkEnd w:id="83"/>
    <w:p w:rsidR="00174C27" w:rsidRPr="00174C27" w:rsidRDefault="00174C27" w:rsidP="00174C27">
      <w:pPr>
        <w:spacing w:after="0" w:line="240" w:lineRule="auto"/>
        <w:jc w:val="both"/>
        <w:rPr>
          <w:rFonts w:ascii="Arial" w:eastAsia="Calibri" w:hAnsi="Arial" w:cs="Arial"/>
          <w:iCs/>
          <w:color w:val="000000" w:themeColor="text1"/>
          <w:sz w:val="24"/>
          <w:szCs w:val="24"/>
          <w:lang w:eastAsia="en-US"/>
        </w:rPr>
      </w:pPr>
      <w:r w:rsidRPr="00174C27">
        <w:rPr>
          <w:rFonts w:ascii="Arial" w:eastAsia="Calibri" w:hAnsi="Arial" w:cs="Arial"/>
          <w:iCs/>
          <w:color w:val="000000" w:themeColor="text1"/>
          <w:sz w:val="24"/>
          <w:szCs w:val="24"/>
          <w:lang w:eastAsia="en-US"/>
        </w:rPr>
        <w:t xml:space="preserve">1.1.8. Бухгалтерия осуществляет свою деятельность во взаимодействии со всеми структурными подразделениями Учреждения. </w:t>
      </w:r>
      <w:proofErr w:type="gramStart"/>
      <w:r w:rsidRPr="00174C27">
        <w:rPr>
          <w:rFonts w:ascii="Arial" w:eastAsia="Calibri" w:hAnsi="Arial" w:cs="Arial"/>
          <w:iCs/>
          <w:color w:val="000000" w:themeColor="text1"/>
          <w:sz w:val="24"/>
          <w:szCs w:val="24"/>
          <w:lang w:eastAsia="en-US"/>
        </w:rPr>
        <w:t>Специалисты структурных подразделений несут персональную ответственность за правильность оформления первичных учетных документов, достоверность представляемой в Бухгалтерию информации, обеспечивают своевременную передачу первичных учетных документов, иных документов (сведений), необходимых для ведения бухгалтерского учета, в Бухгалтерию.</w:t>
      </w:r>
      <w:proofErr w:type="gramEnd"/>
      <w:r w:rsidRPr="00174C27">
        <w:rPr>
          <w:rFonts w:ascii="Arial" w:eastAsia="Calibri" w:hAnsi="Arial" w:cs="Arial"/>
          <w:iCs/>
          <w:color w:val="000000" w:themeColor="text1"/>
          <w:sz w:val="24"/>
          <w:szCs w:val="24"/>
          <w:lang w:eastAsia="en-US"/>
        </w:rPr>
        <w:t xml:space="preserve"> Ответственность распределяется исходя из утвержденного в Учреждении Графика документооборота (Приложение № 3 к настоящей Учетной политике), должностных инструкций и иных локальных актов Учреждения, с учетом положений настоящей Учетной политики. </w:t>
      </w:r>
      <w:proofErr w:type="gramStart"/>
      <w:r w:rsidRPr="00174C27">
        <w:rPr>
          <w:rFonts w:ascii="Arial" w:eastAsia="Calibri" w:hAnsi="Arial" w:cs="Arial"/>
          <w:iCs/>
          <w:color w:val="000000" w:themeColor="text1"/>
          <w:sz w:val="24"/>
          <w:szCs w:val="24"/>
          <w:lang w:eastAsia="en-US"/>
        </w:rPr>
        <w:t>Лица, подписавшие первичные документы, несут ответственность за правильность и достоверность информации, отраженных в них.</w:t>
      </w:r>
      <w:proofErr w:type="gramEnd"/>
    </w:p>
    <w:p w:rsidR="00174C27" w:rsidRPr="00174C27" w:rsidRDefault="00174C27" w:rsidP="00174C27">
      <w:pPr>
        <w:spacing w:after="0" w:line="240" w:lineRule="auto"/>
        <w:jc w:val="both"/>
        <w:rPr>
          <w:rFonts w:ascii="Arial" w:hAnsi="Arial" w:cs="Arial"/>
          <w:sz w:val="24"/>
          <w:szCs w:val="24"/>
        </w:rPr>
      </w:pPr>
      <w:r w:rsidRPr="00174C27">
        <w:rPr>
          <w:rFonts w:ascii="Arial" w:hAnsi="Arial" w:cs="Arial"/>
          <w:color w:val="000000" w:themeColor="text1"/>
          <w:sz w:val="24"/>
          <w:szCs w:val="24"/>
        </w:rPr>
        <w:t xml:space="preserve">1.1.9. Учреждение осуществляет ведение бухгалтерского учета активов, обязательств, иных объектов учета, финансового результата деятельности </w:t>
      </w:r>
      <w:r w:rsidRPr="00174C27">
        <w:rPr>
          <w:rFonts w:ascii="Arial" w:hAnsi="Arial" w:cs="Arial"/>
          <w:color w:val="000000" w:themeColor="text1"/>
          <w:sz w:val="24"/>
          <w:szCs w:val="24"/>
        </w:rPr>
        <w:lastRenderedPageBreak/>
        <w:t>Учреждения, а также опе</w:t>
      </w:r>
      <w:r w:rsidRPr="00174C27">
        <w:rPr>
          <w:rFonts w:ascii="Arial" w:hAnsi="Arial" w:cs="Arial"/>
          <w:sz w:val="24"/>
          <w:szCs w:val="24"/>
        </w:rPr>
        <w:t>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rsidR="00174C27" w:rsidRDefault="00174C27" w:rsidP="00174C27">
      <w:pPr>
        <w:spacing w:after="0" w:line="240" w:lineRule="auto"/>
        <w:jc w:val="both"/>
        <w:rPr>
          <w:rFonts w:ascii="Arial" w:hAnsi="Arial" w:cs="Arial"/>
          <w:sz w:val="24"/>
          <w:szCs w:val="24"/>
        </w:rPr>
      </w:pPr>
      <w:bookmarkStart w:id="84" w:name="sub_10203"/>
      <w:r w:rsidRPr="00174C27">
        <w:rPr>
          <w:rFonts w:ascii="Arial" w:hAnsi="Arial" w:cs="Arial"/>
          <w:sz w:val="24"/>
          <w:szCs w:val="24"/>
        </w:rPr>
        <w:t xml:space="preserve"> Первичные документы, составленные на иных языках, должны иметь построчный перевод на русский язык. Обязанность предоставить построчный перевод первичного документа возлагается на лицо, ответственное за представление оригинала документа. Перевод заверяется предоставившим его должностным лицом с обязательным указанием расшифровки подписи и даты.</w:t>
      </w:r>
    </w:p>
    <w:p w:rsidR="00F2061C" w:rsidRDefault="00F2061C" w:rsidP="00F2061C">
      <w:pPr>
        <w:pStyle w:val="11"/>
        <w:jc w:val="both"/>
        <w:rPr>
          <w:rFonts w:ascii="Arial" w:hAnsi="Arial" w:cs="Arial"/>
          <w:sz w:val="24"/>
          <w:szCs w:val="24"/>
        </w:rPr>
      </w:pPr>
      <w:r>
        <w:rPr>
          <w:rFonts w:ascii="Arial" w:hAnsi="Arial" w:cs="Arial"/>
          <w:sz w:val="24"/>
          <w:szCs w:val="24"/>
        </w:rPr>
        <w:t>Расчеты с подотчетными лицами</w:t>
      </w:r>
    </w:p>
    <w:p w:rsidR="00F2061C" w:rsidRDefault="00F2061C" w:rsidP="00F2061C">
      <w:pPr>
        <w:pStyle w:val="s1"/>
        <w:spacing w:before="0" w:beforeAutospacing="0" w:after="0" w:afterAutospacing="0"/>
        <w:jc w:val="both"/>
        <w:rPr>
          <w:rFonts w:ascii="Arial" w:hAnsi="Arial" w:cs="Arial"/>
          <w:bCs/>
        </w:rPr>
      </w:pPr>
      <w:r>
        <w:rPr>
          <w:rFonts w:ascii="Arial" w:hAnsi="Arial" w:cs="Arial"/>
        </w:rPr>
        <w:t xml:space="preserve">2.12.1. Расчеты Учреждения с сотрудниками по выдаваемым им под отчет денежным средствам и денежным документам ведется на счете 208 00 «Расчеты с подотчетными лицами», в том числе в </w:t>
      </w:r>
      <w:r>
        <w:rPr>
          <w:rFonts w:ascii="Arial" w:hAnsi="Arial" w:cs="Arial"/>
          <w:bCs/>
        </w:rPr>
        <w:t>тех случаях, когда до осуществления расходов подотчетная сумма не выдавалась.</w:t>
      </w:r>
    </w:p>
    <w:p w:rsidR="00F2061C" w:rsidRDefault="00F2061C" w:rsidP="00F2061C">
      <w:pPr>
        <w:pStyle w:val="s1"/>
        <w:spacing w:before="0" w:beforeAutospacing="0" w:after="0" w:afterAutospacing="0"/>
        <w:jc w:val="both"/>
        <w:rPr>
          <w:rFonts w:ascii="Arial" w:hAnsi="Arial" w:cs="Arial"/>
          <w:bCs/>
        </w:rPr>
      </w:pPr>
      <w:r>
        <w:rPr>
          <w:rFonts w:ascii="Arial" w:hAnsi="Arial" w:cs="Arial"/>
          <w:bCs/>
        </w:rPr>
        <w:t>Для расчетов с лицами, не состоящими с Учреждением в трудовых отношениях, счет 208 00 не применяется.</w:t>
      </w:r>
    </w:p>
    <w:p w:rsidR="00F2061C" w:rsidRDefault="00F2061C" w:rsidP="00F2061C">
      <w:pPr>
        <w:pStyle w:val="s1"/>
        <w:spacing w:before="0" w:beforeAutospacing="0" w:after="0" w:afterAutospacing="0"/>
        <w:jc w:val="both"/>
        <w:rPr>
          <w:rFonts w:ascii="Arial" w:hAnsi="Arial" w:cs="Arial"/>
          <w:color w:val="000000" w:themeColor="text1"/>
        </w:rPr>
      </w:pPr>
      <w:r>
        <w:rPr>
          <w:rFonts w:ascii="Arial" w:hAnsi="Arial" w:cs="Arial"/>
          <w:color w:val="000000" w:themeColor="text1"/>
        </w:rPr>
        <w:t xml:space="preserve">2.12.2. Выдача (перечисление) денежных средств под отчет производится на основании заявления (Решения о командировании, Заявки на закупку) с указанием назначения аванса, при наличии визы руководителя Учреждения либо лица, имеющего право первой подписи на бухгалтерских и расчетных (денежных) документах. </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color w:val="000000" w:themeColor="text1"/>
          <w:lang w:eastAsia="en-US"/>
        </w:rPr>
        <w:t>В заявлении на</w:t>
      </w:r>
      <w:r>
        <w:rPr>
          <w:rFonts w:ascii="Arial" w:eastAsia="Calibri" w:hAnsi="Arial" w:cs="Arial"/>
          <w:lang w:eastAsia="en-US"/>
        </w:rPr>
        <w:t xml:space="preserve">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Pr>
          <w:rFonts w:ascii="Arial" w:eastAsia="Calibri" w:hAnsi="Arial" w:cs="Arial"/>
          <w:lang w:eastAsia="en-US"/>
        </w:rPr>
        <w:t>хозрасходы</w:t>
      </w:r>
      <w:proofErr w:type="spellEnd"/>
      <w:r>
        <w:rPr>
          <w:rFonts w:ascii="Arial" w:eastAsia="Calibri" w:hAnsi="Arial" w:cs="Arial"/>
          <w:lang w:eastAsia="en-US"/>
        </w:rPr>
        <w:t xml:space="preserve">»)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На хозяйственные нужды в подотчет суммы выдаются только при наличии согласования со структурным подразделением, осуществляющим закупки товаров (работ, услуг) для нужд Учреждения.</w:t>
      </w:r>
    </w:p>
    <w:p w:rsidR="00F2061C" w:rsidRDefault="00F2061C" w:rsidP="00F2061C">
      <w:pPr>
        <w:pStyle w:val="s1"/>
        <w:spacing w:before="0" w:beforeAutospacing="0" w:after="0" w:afterAutospacing="0"/>
        <w:jc w:val="both"/>
        <w:rPr>
          <w:rFonts w:ascii="Arial" w:hAnsi="Arial" w:cs="Arial"/>
        </w:rPr>
      </w:pPr>
      <w:r>
        <w:rPr>
          <w:rFonts w:ascii="Arial" w:eastAsia="Calibri" w:hAnsi="Arial" w:cs="Arial"/>
          <w:lang w:eastAsia="en-US"/>
        </w:rPr>
        <w:t xml:space="preserve">2.12.2.1. При осуществлении работником Учреждения закупки </w:t>
      </w:r>
      <w:r>
        <w:rPr>
          <w:rFonts w:ascii="Arial" w:hAnsi="Arial" w:cs="Arial"/>
        </w:rPr>
        <w:t xml:space="preserve">товаров, работ, услуг малого объема для хозяйственных нужд Учреждения через </w:t>
      </w:r>
      <w:r>
        <w:rPr>
          <w:rFonts w:ascii="Arial" w:eastAsia="Calibri" w:hAnsi="Arial" w:cs="Arial"/>
          <w:lang w:eastAsia="en-US"/>
        </w:rPr>
        <w:t xml:space="preserve">подотчетное лицо таким работником заполняется </w:t>
      </w:r>
      <w:r>
        <w:rPr>
          <w:rFonts w:ascii="Arial" w:hAnsi="Arial" w:cs="Arial"/>
        </w:rPr>
        <w:t>Заявка-обоснование закупки товаров, работ, услуг малого объема. Заявка-обоснование в своей части подписывается ответственным лицом контрактной службы (контрактным управляющим), ответственным лицом главным бухгалтером, непосредственным руководителем подотчетного лица и утверждается руководителем Учреждения. При этом дополнительно заявление на получение денежных средств под отчет не формируется, на основании утвержденной Заявки-обоснования производится выдача (перечисление) денежных средств под отчет.</w:t>
      </w:r>
    </w:p>
    <w:p w:rsidR="00F2061C" w:rsidRDefault="00F2061C" w:rsidP="00F2061C">
      <w:pPr>
        <w:pStyle w:val="s1"/>
        <w:spacing w:before="0" w:beforeAutospacing="0" w:after="0" w:afterAutospacing="0"/>
        <w:jc w:val="both"/>
        <w:rPr>
          <w:rFonts w:ascii="Arial" w:hAnsi="Arial" w:cs="Arial"/>
        </w:rPr>
      </w:pPr>
      <w:r>
        <w:rPr>
          <w:rFonts w:ascii="Arial" w:hAnsi="Arial" w:cs="Arial"/>
        </w:rPr>
        <w:t xml:space="preserve">2.12.3. Аванс выдается в пределах сумм, определяемых целевым назначением. </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F2061C" w:rsidRDefault="00F2061C" w:rsidP="00F2061C">
      <w:pPr>
        <w:pStyle w:val="s1"/>
        <w:spacing w:before="0" w:beforeAutospacing="0" w:after="0" w:afterAutospacing="0"/>
        <w:jc w:val="both"/>
        <w:rPr>
          <w:rFonts w:ascii="Arial" w:hAnsi="Arial" w:cs="Arial"/>
        </w:rPr>
      </w:pPr>
      <w:r>
        <w:rPr>
          <w:rFonts w:ascii="Arial" w:hAnsi="Arial" w:cs="Arial"/>
        </w:rPr>
        <w:t xml:space="preserve">Если сотруднику, находящемуся в командировке, продлен срок нахождения в командировке, дополнительные командировочные расходы могут быть перечислены на основании приказа о продлении командировки и служебной записки, оформленной  руководителем структурного подразделения, в </w:t>
      </w:r>
      <w:r>
        <w:rPr>
          <w:rFonts w:ascii="Arial" w:hAnsi="Arial" w:cs="Arial"/>
        </w:rPr>
        <w:lastRenderedPageBreak/>
        <w:t>подчинение которого работает сотрудник, и содержащей визу об оплате руководителя Учреждения или уполномоченного им лица. Служебная записка должна содержать информацию о сумме и назначении платежа в отношении подотчетного лица. Аналогичным образом оформляются документы на оплату командировочных расходов, если сотрудник при нахождении в командировке был направлен в другую командировку, и у него не было возможности отчитаться за произведённые расходы.</w:t>
      </w:r>
    </w:p>
    <w:p w:rsidR="00F2061C" w:rsidRDefault="00F2061C" w:rsidP="00F2061C">
      <w:pPr>
        <w:pStyle w:val="s1"/>
        <w:spacing w:before="0" w:beforeAutospacing="0" w:after="0" w:afterAutospacing="0"/>
        <w:jc w:val="both"/>
        <w:rPr>
          <w:rFonts w:ascii="Arial" w:hAnsi="Arial" w:cs="Arial"/>
        </w:rPr>
      </w:pPr>
      <w:r>
        <w:rPr>
          <w:rFonts w:ascii="Arial" w:eastAsia="Calibri" w:hAnsi="Arial" w:cs="Arial"/>
          <w:lang w:eastAsia="en-US"/>
        </w:rPr>
        <w:t>2.12.4.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2.12.5.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работника условий для их хранения.</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2.12.6. Расчеты с подотчетными лицами осуществляются путем перечисления на банковскую карту сотрудника либо через кассу Учреждения.</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2.12.7. При выдаче под отчет денежных средств (денежных документов) из кассы соответствующее Заявление работника или </w:t>
      </w:r>
      <w:proofErr w:type="gramStart"/>
      <w:r>
        <w:rPr>
          <w:rFonts w:ascii="Arial" w:hAnsi="Arial" w:cs="Arial"/>
        </w:rPr>
        <w:t>Заявка-обоснования</w:t>
      </w:r>
      <w:proofErr w:type="gramEnd"/>
      <w:r>
        <w:rPr>
          <w:rFonts w:ascii="Arial" w:hAnsi="Arial" w:cs="Arial"/>
        </w:rPr>
        <w:t xml:space="preserve"> </w:t>
      </w:r>
      <w:r>
        <w:rPr>
          <w:rFonts w:ascii="Arial" w:eastAsia="Calibri" w:hAnsi="Arial" w:cs="Arial"/>
          <w:lang w:eastAsia="en-US"/>
        </w:rPr>
        <w:t>подлежит приобщению к Отчету кассира вместе с соответствующим Расходным кассовым ордером.</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При перечислении сумм под отчет на банковскую карту работника Заявление работника или </w:t>
      </w:r>
      <w:proofErr w:type="gramStart"/>
      <w:r>
        <w:rPr>
          <w:rFonts w:ascii="Arial" w:hAnsi="Arial" w:cs="Arial"/>
        </w:rPr>
        <w:t>Заявка-обоснования</w:t>
      </w:r>
      <w:proofErr w:type="gramEnd"/>
      <w:r>
        <w:rPr>
          <w:rFonts w:ascii="Arial" w:hAnsi="Arial" w:cs="Arial"/>
        </w:rPr>
        <w:t xml:space="preserve"> </w:t>
      </w:r>
      <w:r>
        <w:rPr>
          <w:rFonts w:ascii="Arial" w:eastAsia="Calibri" w:hAnsi="Arial" w:cs="Arial"/>
          <w:lang w:eastAsia="en-US"/>
        </w:rPr>
        <w:t>приобщается к платежному документу (заявке на кассовый расход, платежному поручению).</w:t>
      </w:r>
    </w:p>
    <w:p w:rsidR="00F2061C" w:rsidRDefault="00F2061C" w:rsidP="00F2061C">
      <w:pPr>
        <w:pStyle w:val="s1"/>
        <w:spacing w:before="0" w:beforeAutospacing="0" w:after="0" w:afterAutospacing="0"/>
        <w:jc w:val="both"/>
        <w:rPr>
          <w:rFonts w:ascii="Arial" w:hAnsi="Arial" w:cs="Arial"/>
        </w:rPr>
      </w:pPr>
      <w:r>
        <w:rPr>
          <w:rFonts w:ascii="Arial" w:hAnsi="Arial" w:cs="Arial"/>
        </w:rPr>
        <w:t>2.12.8. Выдача из кассы денежных средств под отчет производится по Расходному кассовому ордеру (РКО), Ведомости на выдачу денег из кассы подотчетным лицам (ф. 0504501). При получении РКО, Ведомости (ф. 0504501) кассир проверяет наличие подписи на этих документах руководителя Учреждения. Подпись руководителя Учреждения на РКО (за исключением РКО, оформленного кассиром по результатам выдачи денежных средств по Ведомости (ф. 0504501)), является обязательной во всех случаях, даже при наличии на заявлении подотчетного лица или на Заявке-обосновании разрешительной надписи руководителя Учреждения.</w:t>
      </w:r>
    </w:p>
    <w:p w:rsidR="00F2061C" w:rsidRDefault="00F2061C" w:rsidP="00F2061C">
      <w:pPr>
        <w:pStyle w:val="s1"/>
        <w:spacing w:before="0" w:beforeAutospacing="0" w:after="0" w:afterAutospacing="0"/>
        <w:jc w:val="both"/>
        <w:rPr>
          <w:rFonts w:ascii="Arial" w:hAnsi="Arial" w:cs="Arial"/>
        </w:rPr>
      </w:pPr>
      <w:r>
        <w:rPr>
          <w:rFonts w:ascii="Arial" w:hAnsi="Arial" w:cs="Arial"/>
        </w:rPr>
        <w:t>2.12.9. 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составляются раздельно по видам (основаниям) выплат:</w:t>
      </w:r>
    </w:p>
    <w:p w:rsidR="00F2061C" w:rsidRDefault="00F2061C" w:rsidP="00F2061C">
      <w:pPr>
        <w:pStyle w:val="s1"/>
        <w:spacing w:before="0" w:beforeAutospacing="0" w:after="0" w:afterAutospacing="0"/>
        <w:jc w:val="both"/>
        <w:rPr>
          <w:rFonts w:ascii="Arial" w:hAnsi="Arial" w:cs="Arial"/>
        </w:rPr>
      </w:pPr>
      <w:r>
        <w:rPr>
          <w:rFonts w:ascii="Arial" w:hAnsi="Arial" w:cs="Arial"/>
        </w:rPr>
        <w:t>- на заработную плату;</w:t>
      </w:r>
    </w:p>
    <w:p w:rsidR="00F2061C" w:rsidRDefault="00F2061C" w:rsidP="00F2061C">
      <w:pPr>
        <w:pStyle w:val="s1"/>
        <w:spacing w:before="0" w:beforeAutospacing="0" w:after="0" w:afterAutospacing="0"/>
        <w:jc w:val="both"/>
        <w:rPr>
          <w:rFonts w:ascii="Arial" w:hAnsi="Arial" w:cs="Arial"/>
        </w:rPr>
      </w:pPr>
      <w:r>
        <w:rPr>
          <w:rFonts w:ascii="Arial" w:hAnsi="Arial" w:cs="Arial"/>
        </w:rPr>
        <w:t>- хозяйственные расходы;</w:t>
      </w:r>
    </w:p>
    <w:p w:rsidR="00F2061C" w:rsidRDefault="00F2061C" w:rsidP="00F2061C">
      <w:pPr>
        <w:pStyle w:val="s1"/>
        <w:spacing w:before="0" w:beforeAutospacing="0" w:after="0" w:afterAutospacing="0"/>
        <w:jc w:val="both"/>
        <w:rPr>
          <w:rFonts w:ascii="Arial" w:hAnsi="Arial" w:cs="Arial"/>
        </w:rPr>
      </w:pPr>
      <w:r>
        <w:rPr>
          <w:rFonts w:ascii="Arial" w:hAnsi="Arial" w:cs="Arial"/>
        </w:rPr>
        <w:t>- командировочные расходы;</w:t>
      </w:r>
    </w:p>
    <w:p w:rsidR="00F2061C" w:rsidRDefault="00F2061C" w:rsidP="00F2061C">
      <w:pPr>
        <w:pStyle w:val="s1"/>
        <w:spacing w:before="0" w:beforeAutospacing="0" w:after="0" w:afterAutospacing="0"/>
        <w:jc w:val="both"/>
        <w:rPr>
          <w:rFonts w:ascii="Arial" w:hAnsi="Arial" w:cs="Arial"/>
        </w:rPr>
      </w:pPr>
      <w:r>
        <w:rPr>
          <w:rFonts w:ascii="Arial" w:hAnsi="Arial" w:cs="Arial"/>
        </w:rPr>
        <w:t>- другие нужды.</w:t>
      </w:r>
    </w:p>
    <w:p w:rsidR="00F2061C" w:rsidRDefault="00F2061C" w:rsidP="00F2061C">
      <w:pPr>
        <w:pStyle w:val="s1"/>
        <w:spacing w:before="0" w:beforeAutospacing="0" w:after="0" w:afterAutospacing="0"/>
        <w:jc w:val="both"/>
        <w:rPr>
          <w:rFonts w:ascii="Arial" w:hAnsi="Arial" w:cs="Arial"/>
        </w:rPr>
      </w:pPr>
      <w:r>
        <w:rPr>
          <w:rFonts w:ascii="Arial" w:hAnsi="Arial" w:cs="Arial"/>
        </w:rPr>
        <w:t>2.12.10. Выдача под отчет денежных документов производится по Расходному кассовому ордеру (ф. 0310002) с оформлением на нем записи "Фондовый".</w:t>
      </w:r>
    </w:p>
    <w:p w:rsidR="00F2061C" w:rsidRDefault="00F2061C" w:rsidP="00F2061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2.12.11. Не допускается передача выданных под отчет денежных средств (денежных документов) одним лицом другому. </w:t>
      </w:r>
    </w:p>
    <w:p w:rsidR="00F2061C" w:rsidRDefault="00F2061C" w:rsidP="00F2061C">
      <w:pPr>
        <w:pStyle w:val="s1"/>
        <w:spacing w:before="0" w:beforeAutospacing="0" w:after="0" w:afterAutospacing="0"/>
        <w:jc w:val="both"/>
        <w:rPr>
          <w:rFonts w:ascii="Arial" w:hAnsi="Arial" w:cs="Arial"/>
        </w:rPr>
      </w:pPr>
      <w:r>
        <w:rPr>
          <w:rFonts w:ascii="Arial" w:hAnsi="Arial" w:cs="Arial"/>
        </w:rPr>
        <w:t>2.12.12. Сотрудники, получившие денежные средства в подотчет на расходы, не связанные с командировками, обязаны не позднее последнего дня текущего месяца, в котором получены денежные средства, предъявить в Бухгалтерию отчет об израсходованных суммах.</w:t>
      </w:r>
    </w:p>
    <w:p w:rsidR="00F2061C" w:rsidRDefault="00F2061C" w:rsidP="00F2061C">
      <w:pPr>
        <w:pStyle w:val="s1"/>
        <w:spacing w:before="0" w:beforeAutospacing="0" w:after="0" w:afterAutospacing="0"/>
        <w:jc w:val="both"/>
        <w:rPr>
          <w:rFonts w:ascii="Arial" w:hAnsi="Arial" w:cs="Arial"/>
        </w:rPr>
      </w:pPr>
      <w:r>
        <w:rPr>
          <w:rFonts w:ascii="Arial" w:eastAsia="Calibri" w:hAnsi="Arial" w:cs="Arial"/>
          <w:lang w:eastAsia="en-US"/>
        </w:rPr>
        <w:lastRenderedPageBreak/>
        <w:t xml:space="preserve">2.12.13. </w:t>
      </w:r>
      <w:r>
        <w:rPr>
          <w:rFonts w:ascii="Arial" w:hAnsi="Arial" w:cs="Arial"/>
        </w:rPr>
        <w:t xml:space="preserve">К авансовому отчету прилагаются документы, подтверждающие произведенные расходы. Прилагаемые к отчету </w:t>
      </w:r>
      <w:r>
        <w:rPr>
          <w:rFonts w:ascii="Arial" w:eastAsia="Calibri" w:hAnsi="Arial" w:cs="Arial"/>
          <w:lang w:eastAsia="en-US"/>
        </w:rPr>
        <w:t>документы, составленные на иностранных языках, должны иметь построчный перевод на русский язык. Обязанность по предоставлению построчного перевода предоставленных документов возлагается на подотчетное лицо.</w:t>
      </w:r>
    </w:p>
    <w:p w:rsidR="00F2061C" w:rsidRDefault="00F2061C" w:rsidP="00F2061C">
      <w:pPr>
        <w:pStyle w:val="s1"/>
        <w:spacing w:before="0" w:beforeAutospacing="0" w:after="0" w:afterAutospacing="0"/>
        <w:jc w:val="both"/>
        <w:rPr>
          <w:rFonts w:ascii="Arial" w:hAnsi="Arial" w:cs="Arial"/>
        </w:rPr>
      </w:pPr>
      <w:r>
        <w:rPr>
          <w:rFonts w:ascii="Arial" w:hAnsi="Arial" w:cs="Arial"/>
        </w:rPr>
        <w:t>2.12.14. Сотрудники, получившие денежные средства в подотчет на командировочные расходы, обязаны не позднее 3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w:t>
      </w:r>
    </w:p>
    <w:p w:rsidR="00F2061C" w:rsidRDefault="00F2061C" w:rsidP="00F2061C">
      <w:pPr>
        <w:pStyle w:val="s1"/>
        <w:spacing w:before="0" w:beforeAutospacing="0" w:after="0" w:afterAutospacing="0"/>
        <w:jc w:val="both"/>
        <w:rPr>
          <w:rFonts w:ascii="Arial" w:hAnsi="Arial" w:cs="Arial"/>
        </w:rPr>
      </w:pPr>
      <w:r>
        <w:rPr>
          <w:rFonts w:ascii="Arial" w:hAnsi="Arial" w:cs="Arial"/>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rsidR="00F2061C" w:rsidRDefault="00F2061C" w:rsidP="00F2061C">
      <w:pPr>
        <w:pStyle w:val="s1"/>
        <w:spacing w:before="0" w:beforeAutospacing="0" w:after="0" w:afterAutospacing="0"/>
        <w:jc w:val="both"/>
        <w:rPr>
          <w:rFonts w:ascii="Arial" w:hAnsi="Arial" w:cs="Arial"/>
        </w:rPr>
      </w:pPr>
      <w:r>
        <w:rPr>
          <w:rFonts w:ascii="Arial" w:hAnsi="Arial" w:cs="Arial"/>
        </w:rPr>
        <w:t xml:space="preserve">К расходам по проезду относится стоимость проезда к станции, пристани, аэропорту, находящимся за чертой населенного пункта, а также от них только на транспорте общего пользования. </w:t>
      </w:r>
    </w:p>
    <w:bookmarkEnd w:id="84"/>
    <w:p w:rsidR="008762C7" w:rsidRDefault="008762C7" w:rsidP="008762C7">
      <w:pPr>
        <w:pStyle w:val="11"/>
        <w:jc w:val="both"/>
        <w:rPr>
          <w:rFonts w:ascii="Arial" w:hAnsi="Arial" w:cs="Arial"/>
          <w:sz w:val="24"/>
          <w:szCs w:val="24"/>
        </w:rPr>
      </w:pPr>
      <w:r>
        <w:rPr>
          <w:rFonts w:ascii="Arial" w:hAnsi="Arial" w:cs="Arial"/>
          <w:sz w:val="24"/>
          <w:szCs w:val="24"/>
        </w:rPr>
        <w:t>Расчеты по заработной плате и социальным выплатам</w:t>
      </w:r>
    </w:p>
    <w:p w:rsidR="008762C7" w:rsidRDefault="008762C7" w:rsidP="008762C7">
      <w:pPr>
        <w:pStyle w:val="s1"/>
        <w:spacing w:before="0" w:beforeAutospacing="0" w:after="0" w:afterAutospacing="0"/>
        <w:jc w:val="both"/>
        <w:rPr>
          <w:rFonts w:ascii="Arial" w:hAnsi="Arial" w:cs="Arial"/>
        </w:rPr>
      </w:pPr>
      <w:r>
        <w:rPr>
          <w:rFonts w:ascii="Arial" w:hAnsi="Arial" w:cs="Arial"/>
        </w:rPr>
        <w:t xml:space="preserve">2.14.1. </w:t>
      </w:r>
      <w:proofErr w:type="gramStart"/>
      <w:r>
        <w:rPr>
          <w:rFonts w:ascii="Arial" w:hAnsi="Arial" w:cs="Arial"/>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proofErr w:type="gramEnd"/>
      <w:r>
        <w:rPr>
          <w:rFonts w:ascii="Arial" w:hAnsi="Arial" w:cs="Arial"/>
        </w:rPr>
        <w:t xml:space="preserve"> Одновременно на счетах санкционирования отражаются соответствующие обязательства.</w:t>
      </w:r>
    </w:p>
    <w:p w:rsidR="008762C7" w:rsidRDefault="008762C7" w:rsidP="008762C7">
      <w:pPr>
        <w:pStyle w:val="s1"/>
        <w:spacing w:before="0" w:beforeAutospacing="0" w:after="0" w:afterAutospacing="0"/>
        <w:jc w:val="both"/>
        <w:rPr>
          <w:rFonts w:ascii="Arial" w:hAnsi="Arial" w:cs="Arial"/>
        </w:rPr>
      </w:pPr>
      <w:r>
        <w:rPr>
          <w:rFonts w:ascii="Arial" w:hAnsi="Arial" w:cs="Arial"/>
        </w:rPr>
        <w:t>2.14.1.1. Начисление заработной платы за первую половину месяца (также – аванс) и одновременное принятие денежных обязательств в размере заработной платы за первую половину месяца отражается в учете последним днем расчетного периода, за который начислен аванс (крайним днем, включенным в Табель учета использования рабочего времени, сформированного для расчета аванса).</w:t>
      </w:r>
    </w:p>
    <w:p w:rsidR="008762C7" w:rsidRDefault="008762C7" w:rsidP="008762C7">
      <w:pPr>
        <w:pStyle w:val="s1"/>
        <w:spacing w:before="0" w:beforeAutospacing="0" w:after="0" w:afterAutospacing="0"/>
        <w:jc w:val="both"/>
        <w:rPr>
          <w:rFonts w:ascii="Arial" w:hAnsi="Arial" w:cs="Arial"/>
        </w:rPr>
      </w:pPr>
      <w:r>
        <w:rPr>
          <w:rFonts w:ascii="Arial" w:hAnsi="Arial" w:cs="Arial"/>
        </w:rPr>
        <w:t xml:space="preserve">2.14.2. </w:t>
      </w:r>
      <w:proofErr w:type="gramStart"/>
      <w:r>
        <w:rPr>
          <w:rFonts w:ascii="Arial" w:hAnsi="Arial" w:cs="Arial"/>
        </w:rPr>
        <w:t>Для учета не оспариваемых переплат в части сумм, подлежащих с согласия сотрудников (уведомленных о перерасчетах) удержанию из будущих начислений в случае, если законодательством предусмотрена возможность удержать такую переплату (при переносе части отпуска в связи с болезнью во время отпуска, в случае счетной ошибки, в иных ситуациях),  применяется счет 0 206 11 000.</w:t>
      </w:r>
      <w:proofErr w:type="gramEnd"/>
    </w:p>
    <w:p w:rsidR="008762C7" w:rsidRDefault="008762C7" w:rsidP="008762C7">
      <w:pPr>
        <w:pStyle w:val="s1"/>
        <w:spacing w:before="0" w:beforeAutospacing="0" w:after="0" w:afterAutospacing="0"/>
        <w:jc w:val="both"/>
        <w:rPr>
          <w:rFonts w:ascii="Arial" w:hAnsi="Arial" w:cs="Arial"/>
        </w:rPr>
      </w:pPr>
      <w:r>
        <w:rPr>
          <w:rFonts w:ascii="Arial" w:hAnsi="Arial" w:cs="Arial"/>
        </w:rPr>
        <w:t xml:space="preserve"> 2.14.3. Выдача справок сотрудникам по заработной плате производится в течение 3 (трех) рабочих дней с момента поступления в Бухгалтерию заявления на выдачу справок.</w:t>
      </w:r>
    </w:p>
    <w:p w:rsidR="008762C7" w:rsidRDefault="008762C7" w:rsidP="008762C7">
      <w:pPr>
        <w:pStyle w:val="s1"/>
        <w:shd w:val="clear" w:color="auto" w:fill="FFFFFF"/>
        <w:spacing w:before="0" w:beforeAutospacing="0" w:after="0" w:afterAutospacing="0"/>
        <w:jc w:val="both"/>
        <w:rPr>
          <w:rFonts w:ascii="Arial" w:hAnsi="Arial" w:cs="Arial"/>
        </w:rPr>
      </w:pPr>
      <w:r>
        <w:rPr>
          <w:rFonts w:ascii="Arial" w:hAnsi="Arial" w:cs="Arial"/>
        </w:rPr>
        <w:t>2.14.4. В Табеле</w:t>
      </w:r>
      <w:r>
        <w:rPr>
          <w:rStyle w:val="apple-converted-space"/>
          <w:rFonts w:ascii="Arial" w:eastAsiaTheme="majorEastAsia" w:hAnsi="Arial" w:cs="Arial"/>
        </w:rPr>
        <w:t> </w:t>
      </w:r>
      <w:r>
        <w:rPr>
          <w:rFonts w:ascii="Arial" w:hAnsi="Arial" w:cs="Arial"/>
        </w:rPr>
        <w:t xml:space="preserve">учета использования рабочего времени (ф. 0504421) регистрируются </w:t>
      </w:r>
      <w:r>
        <w:rPr>
          <w:rStyle w:val="s10"/>
          <w:rFonts w:ascii="Arial" w:hAnsi="Arial" w:cs="Arial"/>
          <w:bCs/>
        </w:rPr>
        <w:t>фактические затраты рабочего времени</w:t>
      </w:r>
      <w:r>
        <w:rPr>
          <w:rFonts w:ascii="Arial" w:hAnsi="Arial" w:cs="Arial"/>
        </w:rPr>
        <w:t>. Отдельным приказом руководителя Учреждения могут устанавливаться дополнительные условные обозначения для заполнения Табеля.</w:t>
      </w:r>
    </w:p>
    <w:p w:rsidR="008762C7" w:rsidRDefault="008762C7" w:rsidP="008762C7">
      <w:pPr>
        <w:pStyle w:val="s1"/>
        <w:shd w:val="clear" w:color="auto" w:fill="FFFFFF"/>
        <w:spacing w:before="0" w:beforeAutospacing="0" w:after="0" w:afterAutospacing="0"/>
        <w:jc w:val="both"/>
        <w:rPr>
          <w:rStyle w:val="s10"/>
          <w:bCs/>
          <w:shd w:val="clear" w:color="auto" w:fill="FFFFFF"/>
        </w:rPr>
      </w:pPr>
      <w:r>
        <w:rPr>
          <w:rFonts w:ascii="Arial" w:hAnsi="Arial" w:cs="Arial"/>
        </w:rPr>
        <w:t xml:space="preserve">2.14.5. </w:t>
      </w:r>
      <w:r>
        <w:rPr>
          <w:rFonts w:ascii="Arial" w:hAnsi="Arial" w:cs="Arial"/>
          <w:shd w:val="clear" w:color="auto" w:fill="FFFFFF"/>
        </w:rPr>
        <w:t xml:space="preserve">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Pr>
          <w:rStyle w:val="s10"/>
          <w:rFonts w:ascii="Arial" w:hAnsi="Arial" w:cs="Arial"/>
          <w:bCs/>
          <w:shd w:val="clear" w:color="auto" w:fill="FFFFFF"/>
        </w:rPr>
        <w:t>работников и источников финансового обеспечения.</w:t>
      </w:r>
    </w:p>
    <w:p w:rsidR="008762C7" w:rsidRDefault="008762C7" w:rsidP="008762C7">
      <w:pPr>
        <w:pStyle w:val="s1"/>
        <w:shd w:val="clear" w:color="auto" w:fill="FFFFFF"/>
        <w:spacing w:before="0" w:beforeAutospacing="0" w:after="0" w:afterAutospacing="0"/>
        <w:jc w:val="both"/>
        <w:rPr>
          <w:rStyle w:val="s10"/>
          <w:rFonts w:ascii="Arial" w:hAnsi="Arial" w:cs="Arial"/>
          <w:bCs/>
          <w:shd w:val="clear" w:color="auto" w:fill="FFFFFF"/>
        </w:rPr>
      </w:pPr>
      <w:r>
        <w:rPr>
          <w:rStyle w:val="s10"/>
          <w:rFonts w:ascii="Arial" w:hAnsi="Arial" w:cs="Arial"/>
          <w:bCs/>
          <w:shd w:val="clear" w:color="auto" w:fill="FFFFFF"/>
        </w:rPr>
        <w:t>2.14.6. Начисление сотрудникам заработной платы и иных выплат, выплат физическим лицам на основе договоров, а также отражение удержаний из сумм начислений отражается в учете на основании Расчетной ведомости (ф. 0504402).</w:t>
      </w:r>
    </w:p>
    <w:p w:rsidR="008762C7" w:rsidRDefault="008762C7" w:rsidP="008762C7">
      <w:pPr>
        <w:pStyle w:val="s1"/>
        <w:shd w:val="clear" w:color="auto" w:fill="FFFFFF"/>
        <w:spacing w:before="0" w:beforeAutospacing="0" w:after="0" w:afterAutospacing="0"/>
        <w:jc w:val="both"/>
      </w:pPr>
      <w:r>
        <w:rPr>
          <w:rFonts w:ascii="Arial" w:hAnsi="Arial" w:cs="Arial"/>
        </w:rPr>
        <w:lastRenderedPageBreak/>
        <w:t xml:space="preserve">2.14.9. Начисление пособия за первые три дня временной нетрудоспособности отражается в учете датой поступления листка нетрудоспособности. </w:t>
      </w:r>
    </w:p>
    <w:p w:rsidR="008762C7" w:rsidRDefault="008762C7" w:rsidP="008762C7">
      <w:pPr>
        <w:pStyle w:val="s1"/>
        <w:shd w:val="clear" w:color="auto" w:fill="FFFFFF"/>
        <w:spacing w:before="0" w:beforeAutospacing="0" w:after="0" w:afterAutospacing="0"/>
        <w:jc w:val="both"/>
        <w:rPr>
          <w:rFonts w:ascii="Arial" w:hAnsi="Arial" w:cs="Arial"/>
        </w:rPr>
      </w:pPr>
      <w:r>
        <w:rPr>
          <w:rFonts w:ascii="Arial" w:hAnsi="Arial" w:cs="Arial"/>
        </w:rPr>
        <w:t xml:space="preserve">Сумма начисленного пособия включается в состав положенных работникам выплат в ближайший срок выплаты заработной платы (за первую или вторую половину месяца) при условии, что листок нетрудоспособности поступил в Бухгалтерию за три рабочих дня до установленного дня выплаты зарплаты за соответствующий период. </w:t>
      </w:r>
      <w:bookmarkStart w:id="85" w:name="_GoBack"/>
      <w:bookmarkEnd w:id="85"/>
    </w:p>
    <w:sectPr w:rsidR="00876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nsid w:val="0E8F2381"/>
    <w:multiLevelType w:val="hybridMultilevel"/>
    <w:tmpl w:val="D5A6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EE033AE"/>
    <w:multiLevelType w:val="hybridMultilevel"/>
    <w:tmpl w:val="EC70338C"/>
    <w:lvl w:ilvl="0" w:tplc="97A077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nsid w:val="3F590106"/>
    <w:multiLevelType w:val="hybridMultilevel"/>
    <w:tmpl w:val="8C0C2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8513C"/>
    <w:multiLevelType w:val="hybridMultilevel"/>
    <w:tmpl w:val="C9928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6">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CF7C87"/>
    <w:multiLevelType w:val="hybridMultilevel"/>
    <w:tmpl w:val="EAC4E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B226DAB"/>
    <w:multiLevelType w:val="hybridMultilevel"/>
    <w:tmpl w:val="E968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4">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6">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7B0B2525"/>
    <w:multiLevelType w:val="hybridMultilevel"/>
    <w:tmpl w:val="85AA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7668B"/>
    <w:multiLevelType w:val="hybridMultilevel"/>
    <w:tmpl w:val="8DDC9774"/>
    <w:lvl w:ilvl="0" w:tplc="D17407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7"/>
  </w:num>
  <w:num w:numId="3">
    <w:abstractNumId w:val="27"/>
  </w:num>
  <w:num w:numId="4">
    <w:abstractNumId w:val="16"/>
  </w:num>
  <w:num w:numId="5">
    <w:abstractNumId w:val="24"/>
  </w:num>
  <w:num w:numId="6">
    <w:abstractNumId w:val="11"/>
  </w:num>
  <w:num w:numId="7">
    <w:abstractNumId w:val="17"/>
  </w:num>
  <w:num w:numId="8">
    <w:abstractNumId w:val="6"/>
  </w:num>
  <w:num w:numId="9">
    <w:abstractNumId w:val="25"/>
  </w:num>
  <w:num w:numId="10">
    <w:abstractNumId w:val="22"/>
  </w:num>
  <w:num w:numId="11">
    <w:abstractNumId w:val="9"/>
  </w:num>
  <w:num w:numId="12">
    <w:abstractNumId w:val="26"/>
  </w:num>
  <w:num w:numId="13">
    <w:abstractNumId w:val="21"/>
  </w:num>
  <w:num w:numId="14">
    <w:abstractNumId w:val="15"/>
  </w:num>
  <w:num w:numId="15">
    <w:abstractNumId w:val="5"/>
  </w:num>
  <w:num w:numId="16">
    <w:abstractNumId w:val="23"/>
  </w:num>
  <w:num w:numId="17">
    <w:abstractNumId w:val="1"/>
  </w:num>
  <w:num w:numId="18">
    <w:abstractNumId w:val="2"/>
  </w:num>
  <w:num w:numId="19">
    <w:abstractNumId w:val="19"/>
  </w:num>
  <w:num w:numId="20">
    <w:abstractNumId w:val="12"/>
  </w:num>
  <w:num w:numId="21">
    <w:abstractNumId w:val="3"/>
  </w:num>
  <w:num w:numId="22">
    <w:abstractNumId w:val="10"/>
  </w:num>
  <w:num w:numId="23">
    <w:abstractNumId w:val="13"/>
  </w:num>
  <w:num w:numId="24">
    <w:abstractNumId w:val="14"/>
  </w:num>
  <w:num w:numId="25">
    <w:abstractNumId w:val="18"/>
  </w:num>
  <w:num w:numId="26">
    <w:abstractNumId w:val="29"/>
  </w:num>
  <w:num w:numId="27">
    <w:abstractNumId w:val="8"/>
  </w:num>
  <w:num w:numId="28">
    <w:abstractNumId w:val="20"/>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27"/>
    <w:rsid w:val="00174C27"/>
    <w:rsid w:val="004C346E"/>
    <w:rsid w:val="00541D34"/>
    <w:rsid w:val="005E1626"/>
    <w:rsid w:val="00833B64"/>
    <w:rsid w:val="008762C7"/>
    <w:rsid w:val="00CF5141"/>
    <w:rsid w:val="00F2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27"/>
    <w:rPr>
      <w:rFonts w:ascii="Calibri" w:eastAsia="Times New Roman" w:hAnsi="Calibri" w:cs="Times New Roman"/>
      <w:lang w:eastAsia="ru-RU"/>
    </w:rPr>
  </w:style>
  <w:style w:type="paragraph" w:styleId="11">
    <w:name w:val="heading 1"/>
    <w:basedOn w:val="a"/>
    <w:next w:val="a"/>
    <w:link w:val="12"/>
    <w:uiPriority w:val="9"/>
    <w:qFormat/>
    <w:rsid w:val="00174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4C27"/>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74C27"/>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E1626"/>
    <w:pPr>
      <w:ind w:left="720"/>
      <w:contextualSpacing/>
    </w:pPr>
  </w:style>
  <w:style w:type="paragraph" w:styleId="a5">
    <w:name w:val="Normal (Web)"/>
    <w:basedOn w:val="a"/>
    <w:uiPriority w:val="99"/>
    <w:unhideWhenUsed/>
    <w:rsid w:val="00174C27"/>
    <w:pPr>
      <w:spacing w:before="100" w:beforeAutospacing="1" w:after="100" w:afterAutospacing="1" w:line="240" w:lineRule="auto"/>
    </w:pPr>
    <w:rPr>
      <w:rFonts w:ascii="Times New Roman" w:hAnsi="Times New Roman"/>
      <w:color w:val="000000"/>
      <w:sz w:val="23"/>
      <w:szCs w:val="23"/>
    </w:rPr>
  </w:style>
  <w:style w:type="paragraph" w:customStyle="1" w:styleId="s1">
    <w:name w:val="s_1"/>
    <w:basedOn w:val="a"/>
    <w:rsid w:val="00174C27"/>
    <w:pPr>
      <w:spacing w:before="100" w:beforeAutospacing="1" w:after="100" w:afterAutospacing="1" w:line="240" w:lineRule="auto"/>
    </w:pPr>
    <w:rPr>
      <w:rFonts w:ascii="Times New Roman" w:hAnsi="Times New Roman"/>
      <w:sz w:val="24"/>
      <w:szCs w:val="24"/>
    </w:rPr>
  </w:style>
  <w:style w:type="character" w:customStyle="1" w:styleId="printable">
    <w:name w:val="printable"/>
    <w:basedOn w:val="a0"/>
    <w:rsid w:val="00174C27"/>
  </w:style>
  <w:style w:type="character" w:customStyle="1" w:styleId="12">
    <w:name w:val="Заголовок 1 Знак"/>
    <w:basedOn w:val="a0"/>
    <w:link w:val="11"/>
    <w:uiPriority w:val="9"/>
    <w:rsid w:val="00174C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74C2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174C27"/>
    <w:rPr>
      <w:rFonts w:ascii="Cambria" w:eastAsia="Times New Roman" w:hAnsi="Cambria" w:cs="Times New Roman"/>
      <w:b/>
      <w:bCs/>
      <w:i/>
      <w:iCs/>
      <w:color w:val="4F81BD"/>
      <w:sz w:val="20"/>
      <w:szCs w:val="20"/>
      <w:lang w:val="x-none" w:eastAsia="x-none"/>
    </w:rPr>
  </w:style>
  <w:style w:type="numbering" w:customStyle="1" w:styleId="13">
    <w:name w:val="Нет списка1"/>
    <w:next w:val="a2"/>
    <w:uiPriority w:val="99"/>
    <w:semiHidden/>
    <w:unhideWhenUsed/>
    <w:rsid w:val="00174C27"/>
  </w:style>
  <w:style w:type="paragraph" w:customStyle="1" w:styleId="ConsPlusNonformat">
    <w:name w:val="ConsPlusNonformat"/>
    <w:uiPriority w:val="99"/>
    <w:rsid w:val="00174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4C2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annotation reference"/>
    <w:uiPriority w:val="99"/>
    <w:semiHidden/>
    <w:unhideWhenUsed/>
    <w:rsid w:val="00174C27"/>
    <w:rPr>
      <w:sz w:val="16"/>
      <w:szCs w:val="16"/>
    </w:rPr>
  </w:style>
  <w:style w:type="paragraph" w:styleId="a7">
    <w:name w:val="annotation text"/>
    <w:basedOn w:val="a"/>
    <w:link w:val="a8"/>
    <w:uiPriority w:val="99"/>
    <w:unhideWhenUsed/>
    <w:rsid w:val="00174C27"/>
    <w:pPr>
      <w:spacing w:line="240" w:lineRule="auto"/>
    </w:pPr>
    <w:rPr>
      <w:sz w:val="20"/>
      <w:szCs w:val="20"/>
      <w:lang w:val="x-none" w:eastAsia="x-none"/>
    </w:rPr>
  </w:style>
  <w:style w:type="character" w:customStyle="1" w:styleId="a8">
    <w:name w:val="Текст примечания Знак"/>
    <w:basedOn w:val="a0"/>
    <w:link w:val="a7"/>
    <w:uiPriority w:val="99"/>
    <w:rsid w:val="00174C27"/>
    <w:rPr>
      <w:rFonts w:ascii="Calibri" w:eastAsia="Times New Roman" w:hAnsi="Calibri" w:cs="Times New Roman"/>
      <w:sz w:val="20"/>
      <w:szCs w:val="20"/>
      <w:lang w:val="x-none" w:eastAsia="x-none"/>
    </w:rPr>
  </w:style>
  <w:style w:type="paragraph" w:styleId="a9">
    <w:name w:val="Balloon Text"/>
    <w:basedOn w:val="a"/>
    <w:link w:val="aa"/>
    <w:uiPriority w:val="99"/>
    <w:semiHidden/>
    <w:unhideWhenUsed/>
    <w:rsid w:val="00174C27"/>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174C27"/>
    <w:rPr>
      <w:rFonts w:ascii="Tahoma" w:eastAsia="Times New Roman" w:hAnsi="Tahoma" w:cs="Times New Roman"/>
      <w:sz w:val="16"/>
      <w:szCs w:val="16"/>
      <w:lang w:val="x-none" w:eastAsia="x-none"/>
    </w:rPr>
  </w:style>
  <w:style w:type="paragraph" w:customStyle="1" w:styleId="FORMATTEXT">
    <w:name w:val=".FORMATTEXT"/>
    <w:rsid w:val="00174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Document Map"/>
    <w:basedOn w:val="a"/>
    <w:link w:val="ac"/>
    <w:uiPriority w:val="99"/>
    <w:semiHidden/>
    <w:unhideWhenUsed/>
    <w:rsid w:val="00174C27"/>
    <w:pPr>
      <w:spacing w:after="0" w:line="240" w:lineRule="auto"/>
    </w:pPr>
    <w:rPr>
      <w:rFonts w:ascii="Tahoma" w:hAnsi="Tahoma"/>
      <w:sz w:val="16"/>
      <w:szCs w:val="16"/>
      <w:lang w:val="x-none" w:eastAsia="x-none"/>
    </w:rPr>
  </w:style>
  <w:style w:type="character" w:customStyle="1" w:styleId="ac">
    <w:name w:val="Схема документа Знак"/>
    <w:basedOn w:val="a0"/>
    <w:link w:val="ab"/>
    <w:uiPriority w:val="99"/>
    <w:semiHidden/>
    <w:rsid w:val="00174C27"/>
    <w:rPr>
      <w:rFonts w:ascii="Tahoma" w:eastAsia="Times New Roman" w:hAnsi="Tahoma" w:cs="Times New Roman"/>
      <w:sz w:val="16"/>
      <w:szCs w:val="16"/>
      <w:lang w:val="x-none" w:eastAsia="x-none"/>
    </w:rPr>
  </w:style>
  <w:style w:type="paragraph" w:styleId="ad">
    <w:name w:val="Body Text Indent"/>
    <w:basedOn w:val="a"/>
    <w:link w:val="ae"/>
    <w:rsid w:val="00174C27"/>
    <w:pPr>
      <w:spacing w:after="0" w:line="240" w:lineRule="auto"/>
      <w:ind w:left="360" w:firstLine="360"/>
      <w:jc w:val="both"/>
    </w:pPr>
    <w:rPr>
      <w:rFonts w:ascii="Times New Roman" w:hAnsi="Times New Roman"/>
      <w:sz w:val="24"/>
      <w:szCs w:val="20"/>
      <w:lang w:val="x-none"/>
    </w:rPr>
  </w:style>
  <w:style w:type="character" w:customStyle="1" w:styleId="ae">
    <w:name w:val="Основной текст с отступом Знак"/>
    <w:basedOn w:val="a0"/>
    <w:link w:val="ad"/>
    <w:rsid w:val="00174C27"/>
    <w:rPr>
      <w:rFonts w:ascii="Times New Roman" w:eastAsia="Times New Roman" w:hAnsi="Times New Roman" w:cs="Times New Roman"/>
      <w:sz w:val="24"/>
      <w:szCs w:val="20"/>
      <w:lang w:val="x-none" w:eastAsia="ru-RU"/>
    </w:rPr>
  </w:style>
  <w:style w:type="paragraph" w:styleId="21">
    <w:name w:val="Body Text Indent 2"/>
    <w:basedOn w:val="a"/>
    <w:link w:val="22"/>
    <w:uiPriority w:val="99"/>
    <w:unhideWhenUsed/>
    <w:rsid w:val="00174C27"/>
    <w:pPr>
      <w:spacing w:after="120" w:line="480" w:lineRule="auto"/>
      <w:ind w:left="283"/>
    </w:pPr>
  </w:style>
  <w:style w:type="character" w:customStyle="1" w:styleId="22">
    <w:name w:val="Основной текст с отступом 2 Знак"/>
    <w:basedOn w:val="a0"/>
    <w:link w:val="21"/>
    <w:uiPriority w:val="99"/>
    <w:rsid w:val="00174C27"/>
    <w:rPr>
      <w:rFonts w:ascii="Calibri" w:eastAsia="Times New Roman" w:hAnsi="Calibri" w:cs="Times New Roman"/>
      <w:lang w:eastAsia="ru-RU"/>
    </w:rPr>
  </w:style>
  <w:style w:type="paragraph" w:styleId="3">
    <w:name w:val="Body Text 3"/>
    <w:basedOn w:val="a"/>
    <w:link w:val="30"/>
    <w:uiPriority w:val="99"/>
    <w:unhideWhenUsed/>
    <w:rsid w:val="00174C27"/>
    <w:pPr>
      <w:spacing w:after="120"/>
    </w:pPr>
    <w:rPr>
      <w:sz w:val="16"/>
      <w:szCs w:val="16"/>
      <w:lang w:val="x-none" w:eastAsia="x-none"/>
    </w:rPr>
  </w:style>
  <w:style w:type="character" w:customStyle="1" w:styleId="30">
    <w:name w:val="Основной текст 3 Знак"/>
    <w:basedOn w:val="a0"/>
    <w:link w:val="3"/>
    <w:uiPriority w:val="99"/>
    <w:rsid w:val="00174C27"/>
    <w:rPr>
      <w:rFonts w:ascii="Calibri" w:eastAsia="Times New Roman" w:hAnsi="Calibri" w:cs="Times New Roman"/>
      <w:sz w:val="16"/>
      <w:szCs w:val="16"/>
      <w:lang w:val="x-none" w:eastAsia="x-none"/>
    </w:rPr>
  </w:style>
  <w:style w:type="paragraph" w:styleId="af">
    <w:name w:val="Revision"/>
    <w:hidden/>
    <w:uiPriority w:val="99"/>
    <w:semiHidden/>
    <w:rsid w:val="00174C27"/>
    <w:pPr>
      <w:spacing w:after="0" w:line="240" w:lineRule="auto"/>
    </w:pPr>
    <w:rPr>
      <w:rFonts w:ascii="Calibri" w:eastAsia="Times New Roman" w:hAnsi="Calibri" w:cs="Times New Roman"/>
      <w:lang w:eastAsia="ru-RU"/>
    </w:rPr>
  </w:style>
  <w:style w:type="paragraph" w:customStyle="1" w:styleId="ConsPlusNormal">
    <w:name w:val="ConsPlusNormal"/>
    <w:rsid w:val="00174C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174C27"/>
    <w:rPr>
      <w:color w:val="0000FF"/>
      <w:u w:val="single"/>
    </w:rPr>
  </w:style>
  <w:style w:type="character" w:customStyle="1" w:styleId="af1">
    <w:name w:val="Гипертекстовая ссылка"/>
    <w:uiPriority w:val="99"/>
    <w:rsid w:val="00174C27"/>
    <w:rPr>
      <w:color w:val="106BBE"/>
    </w:rPr>
  </w:style>
  <w:style w:type="paragraph" w:customStyle="1" w:styleId="af2">
    <w:name w:val="Комментарий"/>
    <w:basedOn w:val="a"/>
    <w:next w:val="a"/>
    <w:uiPriority w:val="99"/>
    <w:rsid w:val="00174C27"/>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174C27"/>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174C27"/>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174C27"/>
    <w:rPr>
      <w:b/>
      <w:bCs/>
      <w:color w:val="26282F"/>
    </w:rPr>
  </w:style>
  <w:style w:type="paragraph" w:customStyle="1" w:styleId="af6">
    <w:name w:val="Заголовок ЭР (левое окно)"/>
    <w:basedOn w:val="a"/>
    <w:next w:val="a"/>
    <w:uiPriority w:val="99"/>
    <w:rsid w:val="00174C27"/>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174C27"/>
    <w:pPr>
      <w:autoSpaceDE w:val="0"/>
      <w:autoSpaceDN w:val="0"/>
      <w:adjustRightInd w:val="0"/>
      <w:spacing w:after="0" w:line="240" w:lineRule="auto"/>
      <w:jc w:val="both"/>
    </w:pPr>
    <w:rPr>
      <w:rFonts w:ascii="Arial" w:hAnsi="Arial" w:cs="Arial"/>
      <w:sz w:val="24"/>
      <w:szCs w:val="24"/>
    </w:rPr>
  </w:style>
  <w:style w:type="character" w:customStyle="1" w:styleId="link">
    <w:name w:val="link"/>
    <w:rsid w:val="00174C27"/>
    <w:rPr>
      <w:strike w:val="0"/>
      <w:dstrike w:val="0"/>
      <w:u w:val="none"/>
      <w:effect w:val="none"/>
    </w:rPr>
  </w:style>
  <w:style w:type="paragraph" w:customStyle="1" w:styleId="s3">
    <w:name w:val="s_3"/>
    <w:basedOn w:val="a"/>
    <w:rsid w:val="00174C27"/>
    <w:pPr>
      <w:spacing w:after="0" w:line="240" w:lineRule="auto"/>
      <w:jc w:val="center"/>
    </w:pPr>
    <w:rPr>
      <w:rFonts w:ascii="Arial" w:hAnsi="Arial" w:cs="Arial"/>
      <w:b/>
      <w:bCs/>
      <w:color w:val="26282F"/>
      <w:sz w:val="26"/>
      <w:szCs w:val="26"/>
    </w:rPr>
  </w:style>
  <w:style w:type="character" w:styleId="af8">
    <w:name w:val="Emphasis"/>
    <w:uiPriority w:val="20"/>
    <w:qFormat/>
    <w:rsid w:val="00174C27"/>
    <w:rPr>
      <w:i/>
      <w:iCs/>
    </w:rPr>
  </w:style>
  <w:style w:type="paragraph" w:customStyle="1" w:styleId="ConsPlusCell">
    <w:name w:val="ConsPlusCell"/>
    <w:uiPriority w:val="99"/>
    <w:rsid w:val="00174C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6">
    <w:name w:val="s_16"/>
    <w:basedOn w:val="a"/>
    <w:rsid w:val="00174C27"/>
    <w:pPr>
      <w:spacing w:after="0" w:line="240" w:lineRule="auto"/>
    </w:pPr>
    <w:rPr>
      <w:rFonts w:ascii="Arial" w:hAnsi="Arial" w:cs="Arial"/>
      <w:sz w:val="26"/>
      <w:szCs w:val="26"/>
    </w:rPr>
  </w:style>
  <w:style w:type="character" w:customStyle="1" w:styleId="s101">
    <w:name w:val="s_101"/>
    <w:rsid w:val="00174C27"/>
    <w:rPr>
      <w:b/>
      <w:bCs/>
      <w:strike w:val="0"/>
      <w:dstrike w:val="0"/>
      <w:color w:val="26282F"/>
      <w:sz w:val="26"/>
      <w:szCs w:val="26"/>
      <w:u w:val="none"/>
      <w:effect w:val="none"/>
    </w:rPr>
  </w:style>
  <w:style w:type="paragraph" w:customStyle="1" w:styleId="s71">
    <w:name w:val="s_71"/>
    <w:basedOn w:val="a"/>
    <w:rsid w:val="00174C27"/>
    <w:pPr>
      <w:spacing w:after="0" w:line="240" w:lineRule="auto"/>
      <w:jc w:val="center"/>
    </w:pPr>
    <w:rPr>
      <w:rFonts w:ascii="Arial" w:hAnsi="Arial" w:cs="Arial"/>
      <w:b/>
      <w:bCs/>
      <w:color w:val="26282F"/>
      <w:sz w:val="28"/>
      <w:szCs w:val="28"/>
    </w:rPr>
  </w:style>
  <w:style w:type="paragraph" w:customStyle="1" w:styleId="s70">
    <w:name w:val="s_70"/>
    <w:basedOn w:val="a"/>
    <w:rsid w:val="00174C27"/>
    <w:pPr>
      <w:spacing w:after="0" w:line="240" w:lineRule="auto"/>
    </w:pPr>
    <w:rPr>
      <w:rFonts w:ascii="Arial" w:hAnsi="Arial" w:cs="Arial"/>
    </w:rPr>
  </w:style>
  <w:style w:type="character" w:customStyle="1" w:styleId="link4">
    <w:name w:val="link4"/>
    <w:rsid w:val="00174C27"/>
    <w:rPr>
      <w:strike w:val="0"/>
      <w:dstrike w:val="0"/>
      <w:color w:val="106BBE"/>
      <w:u w:val="none"/>
      <w:effect w:val="none"/>
    </w:rPr>
  </w:style>
  <w:style w:type="paragraph" w:customStyle="1" w:styleId="s112">
    <w:name w:val="s_112"/>
    <w:basedOn w:val="a"/>
    <w:rsid w:val="00174C27"/>
    <w:pPr>
      <w:spacing w:after="0" w:line="240" w:lineRule="auto"/>
      <w:ind w:firstLine="720"/>
      <w:jc w:val="both"/>
    </w:pPr>
    <w:rPr>
      <w:rFonts w:ascii="Arial" w:hAnsi="Arial" w:cs="Arial"/>
      <w:sz w:val="23"/>
      <w:szCs w:val="23"/>
    </w:rPr>
  </w:style>
  <w:style w:type="paragraph" w:customStyle="1" w:styleId="s161">
    <w:name w:val="s_161"/>
    <w:basedOn w:val="a"/>
    <w:rsid w:val="00174C27"/>
    <w:pPr>
      <w:spacing w:after="0" w:line="240" w:lineRule="auto"/>
    </w:pPr>
    <w:rPr>
      <w:rFonts w:ascii="Arial" w:hAnsi="Arial" w:cs="Arial"/>
      <w:sz w:val="23"/>
      <w:szCs w:val="23"/>
    </w:rPr>
  </w:style>
  <w:style w:type="character" w:customStyle="1" w:styleId="link8">
    <w:name w:val="link8"/>
    <w:rsid w:val="00174C27"/>
    <w:rPr>
      <w:strike w:val="0"/>
      <w:dstrike w:val="0"/>
      <w:color w:val="106BBE"/>
      <w:u w:val="none"/>
      <w:effect w:val="none"/>
    </w:rPr>
  </w:style>
  <w:style w:type="character" w:customStyle="1" w:styleId="s102">
    <w:name w:val="s_102"/>
    <w:rsid w:val="00174C27"/>
    <w:rPr>
      <w:b/>
      <w:bCs/>
      <w:strike w:val="0"/>
      <w:dstrike w:val="0"/>
      <w:color w:val="26282F"/>
      <w:sz w:val="26"/>
      <w:szCs w:val="26"/>
      <w:u w:val="none"/>
      <w:effect w:val="none"/>
    </w:rPr>
  </w:style>
  <w:style w:type="paragraph" w:customStyle="1" w:styleId="s72">
    <w:name w:val="s_72"/>
    <w:basedOn w:val="a"/>
    <w:rsid w:val="00174C27"/>
    <w:pPr>
      <w:spacing w:after="0" w:line="240" w:lineRule="auto"/>
    </w:pPr>
    <w:rPr>
      <w:rFonts w:ascii="Arial" w:hAnsi="Arial" w:cs="Arial"/>
      <w:b/>
      <w:bCs/>
      <w:color w:val="26282F"/>
      <w:sz w:val="28"/>
      <w:szCs w:val="28"/>
    </w:rPr>
  </w:style>
  <w:style w:type="character" w:customStyle="1" w:styleId="link5">
    <w:name w:val="link5"/>
    <w:rsid w:val="00174C27"/>
    <w:rPr>
      <w:b/>
      <w:bCs/>
      <w:strike w:val="0"/>
      <w:dstrike w:val="0"/>
      <w:color w:val="FFFFFF"/>
      <w:u w:val="none"/>
      <w:effect w:val="none"/>
      <w:shd w:val="clear" w:color="auto" w:fill="387CD8"/>
    </w:rPr>
  </w:style>
  <w:style w:type="paragraph" w:customStyle="1" w:styleId="s22">
    <w:name w:val="s_22"/>
    <w:basedOn w:val="a"/>
    <w:rsid w:val="00174C27"/>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174C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174C27"/>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174C27"/>
  </w:style>
  <w:style w:type="paragraph" w:customStyle="1" w:styleId="afa">
    <w:name w:val="Информация об изменениях документа"/>
    <w:basedOn w:val="af2"/>
    <w:next w:val="a"/>
    <w:uiPriority w:val="99"/>
    <w:rsid w:val="00174C27"/>
    <w:pPr>
      <w:ind w:left="170"/>
    </w:pPr>
  </w:style>
  <w:style w:type="paragraph" w:customStyle="1" w:styleId="afb">
    <w:name w:val="Текст ЭР (см. также)"/>
    <w:basedOn w:val="a"/>
    <w:next w:val="a"/>
    <w:uiPriority w:val="99"/>
    <w:rsid w:val="00174C27"/>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174C27"/>
    <w:pPr>
      <w:keepNext w:val="0"/>
      <w:keepLines w:val="0"/>
      <w:numPr>
        <w:numId w:val="17"/>
      </w:numPr>
      <w:spacing w:before="100" w:beforeAutospacing="1" w:after="240" w:afterAutospacing="1" w:line="360" w:lineRule="auto"/>
      <w:jc w:val="center"/>
    </w:pPr>
    <w:rPr>
      <w:rFonts w:ascii="Calibri" w:eastAsia="Times New Roman" w:hAnsi="Calibri" w:cs="Times New Roman"/>
      <w:color w:val="000000"/>
      <w:kern w:val="36"/>
      <w:sz w:val="40"/>
      <w:szCs w:val="40"/>
      <w:lang w:val="x-none" w:eastAsia="x-none"/>
    </w:rPr>
  </w:style>
  <w:style w:type="character" w:customStyle="1" w:styleId="14">
    <w:name w:val="Мой номер 1 Знак"/>
    <w:link w:val="10"/>
    <w:rsid w:val="00174C27"/>
  </w:style>
  <w:style w:type="paragraph" w:customStyle="1" w:styleId="10">
    <w:name w:val="Мой номер 1"/>
    <w:basedOn w:val="a3"/>
    <w:link w:val="14"/>
    <w:rsid w:val="00174C27"/>
    <w:pPr>
      <w:numPr>
        <w:ilvl w:val="1"/>
        <w:numId w:val="17"/>
      </w:numPr>
      <w:spacing w:after="0" w:line="240" w:lineRule="auto"/>
      <w:contextualSpacing w:val="0"/>
      <w:jc w:val="both"/>
    </w:pPr>
  </w:style>
  <w:style w:type="character" w:customStyle="1" w:styleId="a4">
    <w:name w:val="Абзац списка Знак"/>
    <w:link w:val="a3"/>
    <w:rsid w:val="00174C27"/>
  </w:style>
  <w:style w:type="character" w:customStyle="1" w:styleId="afc">
    <w:name w:val="Мой абзац Знак"/>
    <w:link w:val="afd"/>
    <w:rsid w:val="00174C27"/>
  </w:style>
  <w:style w:type="paragraph" w:customStyle="1" w:styleId="afd">
    <w:name w:val="Мой абзац"/>
    <w:basedOn w:val="a"/>
    <w:link w:val="afc"/>
    <w:rsid w:val="00174C27"/>
    <w:pPr>
      <w:spacing w:after="0" w:line="240" w:lineRule="auto"/>
      <w:ind w:firstLine="284"/>
      <w:jc w:val="both"/>
    </w:pPr>
    <w:rPr>
      <w:rFonts w:asciiTheme="minorHAnsi" w:eastAsiaTheme="minorHAnsi" w:hAnsiTheme="minorHAnsi" w:cstheme="minorBidi"/>
      <w:lang w:eastAsia="en-US"/>
    </w:rPr>
  </w:style>
  <w:style w:type="character" w:customStyle="1" w:styleId="s10">
    <w:name w:val="s_10"/>
    <w:basedOn w:val="a0"/>
    <w:rsid w:val="00174C27"/>
  </w:style>
  <w:style w:type="character" w:customStyle="1" w:styleId="apple-converted-space">
    <w:name w:val="apple-converted-space"/>
    <w:basedOn w:val="a0"/>
    <w:rsid w:val="00174C27"/>
  </w:style>
  <w:style w:type="paragraph" w:styleId="afe">
    <w:name w:val="TOC Heading"/>
    <w:basedOn w:val="11"/>
    <w:next w:val="a"/>
    <w:uiPriority w:val="39"/>
    <w:semiHidden/>
    <w:unhideWhenUsed/>
    <w:qFormat/>
    <w:rsid w:val="00174C27"/>
    <w:pPr>
      <w:outlineLvl w:val="9"/>
    </w:pPr>
    <w:rPr>
      <w:rFonts w:ascii="Cambria" w:eastAsia="Times New Roman" w:hAnsi="Cambria" w:cs="Times New Roman"/>
      <w:color w:val="365F91"/>
      <w:lang w:val="x-none" w:eastAsia="en-US"/>
    </w:rPr>
  </w:style>
  <w:style w:type="paragraph" w:styleId="15">
    <w:name w:val="toc 1"/>
    <w:basedOn w:val="a"/>
    <w:next w:val="a"/>
    <w:autoRedefine/>
    <w:uiPriority w:val="39"/>
    <w:unhideWhenUsed/>
    <w:rsid w:val="00174C27"/>
  </w:style>
  <w:style w:type="paragraph" w:styleId="23">
    <w:name w:val="toc 2"/>
    <w:basedOn w:val="a"/>
    <w:next w:val="a"/>
    <w:autoRedefine/>
    <w:uiPriority w:val="39"/>
    <w:unhideWhenUsed/>
    <w:rsid w:val="00174C27"/>
    <w:pPr>
      <w:ind w:left="220"/>
    </w:pPr>
  </w:style>
  <w:style w:type="paragraph" w:styleId="31">
    <w:name w:val="toc 3"/>
    <w:basedOn w:val="a"/>
    <w:next w:val="a"/>
    <w:autoRedefine/>
    <w:uiPriority w:val="39"/>
    <w:unhideWhenUsed/>
    <w:rsid w:val="00174C27"/>
    <w:pPr>
      <w:ind w:left="440"/>
    </w:pPr>
  </w:style>
  <w:style w:type="paragraph" w:styleId="aff">
    <w:name w:val="header"/>
    <w:basedOn w:val="a"/>
    <w:link w:val="aff0"/>
    <w:uiPriority w:val="99"/>
    <w:unhideWhenUsed/>
    <w:rsid w:val="00174C27"/>
    <w:pPr>
      <w:tabs>
        <w:tab w:val="center" w:pos="4677"/>
        <w:tab w:val="right" w:pos="9355"/>
      </w:tabs>
    </w:pPr>
  </w:style>
  <w:style w:type="character" w:customStyle="1" w:styleId="aff0">
    <w:name w:val="Верхний колонтитул Знак"/>
    <w:basedOn w:val="a0"/>
    <w:link w:val="aff"/>
    <w:uiPriority w:val="99"/>
    <w:rsid w:val="00174C27"/>
    <w:rPr>
      <w:rFonts w:ascii="Calibri" w:eastAsia="Times New Roman" w:hAnsi="Calibri" w:cs="Times New Roman"/>
      <w:lang w:eastAsia="ru-RU"/>
    </w:rPr>
  </w:style>
  <w:style w:type="paragraph" w:styleId="aff1">
    <w:name w:val="footer"/>
    <w:basedOn w:val="a"/>
    <w:link w:val="aff2"/>
    <w:uiPriority w:val="99"/>
    <w:unhideWhenUsed/>
    <w:rsid w:val="00174C27"/>
    <w:pPr>
      <w:tabs>
        <w:tab w:val="center" w:pos="4677"/>
        <w:tab w:val="right" w:pos="9355"/>
      </w:tabs>
    </w:pPr>
  </w:style>
  <w:style w:type="character" w:customStyle="1" w:styleId="aff2">
    <w:name w:val="Нижний колонтитул Знак"/>
    <w:basedOn w:val="a0"/>
    <w:link w:val="aff1"/>
    <w:uiPriority w:val="99"/>
    <w:rsid w:val="00174C27"/>
    <w:rPr>
      <w:rFonts w:ascii="Calibri" w:eastAsia="Times New Roman" w:hAnsi="Calibri" w:cs="Times New Roman"/>
      <w:lang w:eastAsia="ru-RU"/>
    </w:rPr>
  </w:style>
  <w:style w:type="paragraph" w:styleId="aff3">
    <w:name w:val="No Spacing"/>
    <w:link w:val="aff4"/>
    <w:uiPriority w:val="1"/>
    <w:qFormat/>
    <w:rsid w:val="00174C27"/>
    <w:pPr>
      <w:spacing w:after="0" w:line="240" w:lineRule="auto"/>
    </w:pPr>
    <w:rPr>
      <w:rFonts w:ascii="Calibri" w:eastAsia="Times New Roman" w:hAnsi="Calibri" w:cs="Times New Roman"/>
    </w:rPr>
  </w:style>
  <w:style w:type="character" w:customStyle="1" w:styleId="aff4">
    <w:name w:val="Без интервала Знак"/>
    <w:link w:val="aff3"/>
    <w:uiPriority w:val="1"/>
    <w:rsid w:val="00174C27"/>
    <w:rPr>
      <w:rFonts w:ascii="Calibri" w:eastAsia="Times New Roman" w:hAnsi="Calibri" w:cs="Times New Roman"/>
    </w:rPr>
  </w:style>
  <w:style w:type="paragraph" w:customStyle="1" w:styleId="aff5">
    <w:name w:val="Сноска"/>
    <w:basedOn w:val="a"/>
    <w:next w:val="a"/>
    <w:uiPriority w:val="99"/>
    <w:rsid w:val="00174C27"/>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aff6">
    <w:name w:val="Таблицы (моноширинный)"/>
    <w:basedOn w:val="a"/>
    <w:next w:val="a"/>
    <w:uiPriority w:val="99"/>
    <w:rsid w:val="00174C27"/>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174C27"/>
  </w:style>
  <w:style w:type="paragraph" w:customStyle="1" w:styleId="s91">
    <w:name w:val="s_91"/>
    <w:basedOn w:val="a"/>
    <w:rsid w:val="00174C27"/>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174C27"/>
  </w:style>
  <w:style w:type="character" w:customStyle="1" w:styleId="s11">
    <w:name w:val="s_11"/>
    <w:basedOn w:val="a0"/>
    <w:rsid w:val="00174C27"/>
  </w:style>
  <w:style w:type="paragraph" w:styleId="aff7">
    <w:name w:val="annotation subject"/>
    <w:basedOn w:val="a7"/>
    <w:next w:val="a7"/>
    <w:link w:val="aff8"/>
    <w:uiPriority w:val="99"/>
    <w:semiHidden/>
    <w:unhideWhenUsed/>
    <w:rsid w:val="00174C27"/>
    <w:pPr>
      <w:spacing w:line="276" w:lineRule="auto"/>
    </w:pPr>
    <w:rPr>
      <w:b/>
      <w:bCs/>
      <w:lang w:val="ru-RU" w:eastAsia="ru-RU"/>
    </w:rPr>
  </w:style>
  <w:style w:type="character" w:customStyle="1" w:styleId="aff8">
    <w:name w:val="Тема примечания Знак"/>
    <w:basedOn w:val="a8"/>
    <w:link w:val="aff7"/>
    <w:uiPriority w:val="99"/>
    <w:semiHidden/>
    <w:rsid w:val="00174C27"/>
    <w:rPr>
      <w:rFonts w:ascii="Calibri" w:eastAsia="Times New Roman" w:hAnsi="Calibri" w:cs="Times New Roman"/>
      <w:b/>
      <w:bCs/>
      <w:sz w:val="20"/>
      <w:szCs w:val="20"/>
      <w:lang w:val="x-none" w:eastAsia="ru-RU"/>
    </w:rPr>
  </w:style>
  <w:style w:type="character" w:styleId="aff9">
    <w:name w:val="FollowedHyperlink"/>
    <w:uiPriority w:val="99"/>
    <w:semiHidden/>
    <w:unhideWhenUsed/>
    <w:rsid w:val="00174C27"/>
    <w:rPr>
      <w:color w:val="800080"/>
      <w:u w:val="single"/>
    </w:rPr>
  </w:style>
  <w:style w:type="character" w:customStyle="1" w:styleId="ListLabel3">
    <w:name w:val="ListLabel 3"/>
    <w:qFormat/>
    <w:rsid w:val="00174C27"/>
    <w:rPr>
      <w:rFonts w:cs="OpenSymbol"/>
    </w:rPr>
  </w:style>
  <w:style w:type="character" w:customStyle="1" w:styleId="object">
    <w:name w:val="object"/>
    <w:basedOn w:val="a0"/>
    <w:rsid w:val="00174C27"/>
  </w:style>
  <w:style w:type="paragraph" w:customStyle="1" w:styleId="affa">
    <w:name w:val="?????????? (???????)"/>
    <w:basedOn w:val="a"/>
    <w:next w:val="a"/>
    <w:uiPriority w:val="99"/>
    <w:rsid w:val="00174C27"/>
    <w:pPr>
      <w:autoSpaceDE w:val="0"/>
      <w:autoSpaceDN w:val="0"/>
      <w:adjustRightInd w:val="0"/>
      <w:spacing w:after="0" w:line="240" w:lineRule="auto"/>
    </w:pPr>
    <w:rPr>
      <w:rFonts w:ascii="Times New Roman" w:hAnsi="Times New Roman"/>
      <w:sz w:val="24"/>
      <w:szCs w:val="24"/>
    </w:rPr>
  </w:style>
  <w:style w:type="paragraph" w:customStyle="1" w:styleId="affb">
    <w:name w:val="???????? ?????"/>
    <w:basedOn w:val="a"/>
    <w:next w:val="a"/>
    <w:uiPriority w:val="99"/>
    <w:rsid w:val="00174C27"/>
    <w:pPr>
      <w:autoSpaceDE w:val="0"/>
      <w:autoSpaceDN w:val="0"/>
      <w:adjustRightInd w:val="0"/>
      <w:spacing w:after="0" w:line="240" w:lineRule="auto"/>
    </w:pPr>
    <w:rPr>
      <w:rFonts w:ascii="Times New Roman" w:hAnsi="Times New Roman"/>
      <w:sz w:val="24"/>
      <w:szCs w:val="24"/>
    </w:rPr>
  </w:style>
  <w:style w:type="paragraph" w:customStyle="1" w:styleId="affc">
    <w:name w:val="???????"/>
    <w:rsid w:val="00174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0mrcssattr">
    <w:name w:val="s_10_mr_css_attr"/>
    <w:basedOn w:val="a0"/>
    <w:rsid w:val="0017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27"/>
    <w:rPr>
      <w:rFonts w:ascii="Calibri" w:eastAsia="Times New Roman" w:hAnsi="Calibri" w:cs="Times New Roman"/>
      <w:lang w:eastAsia="ru-RU"/>
    </w:rPr>
  </w:style>
  <w:style w:type="paragraph" w:styleId="11">
    <w:name w:val="heading 1"/>
    <w:basedOn w:val="a"/>
    <w:next w:val="a"/>
    <w:link w:val="12"/>
    <w:uiPriority w:val="9"/>
    <w:qFormat/>
    <w:rsid w:val="00174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4C27"/>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74C27"/>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E1626"/>
    <w:pPr>
      <w:ind w:left="720"/>
      <w:contextualSpacing/>
    </w:pPr>
  </w:style>
  <w:style w:type="paragraph" w:styleId="a5">
    <w:name w:val="Normal (Web)"/>
    <w:basedOn w:val="a"/>
    <w:uiPriority w:val="99"/>
    <w:unhideWhenUsed/>
    <w:rsid w:val="00174C27"/>
    <w:pPr>
      <w:spacing w:before="100" w:beforeAutospacing="1" w:after="100" w:afterAutospacing="1" w:line="240" w:lineRule="auto"/>
    </w:pPr>
    <w:rPr>
      <w:rFonts w:ascii="Times New Roman" w:hAnsi="Times New Roman"/>
      <w:color w:val="000000"/>
      <w:sz w:val="23"/>
      <w:szCs w:val="23"/>
    </w:rPr>
  </w:style>
  <w:style w:type="paragraph" w:customStyle="1" w:styleId="s1">
    <w:name w:val="s_1"/>
    <w:basedOn w:val="a"/>
    <w:rsid w:val="00174C27"/>
    <w:pPr>
      <w:spacing w:before="100" w:beforeAutospacing="1" w:after="100" w:afterAutospacing="1" w:line="240" w:lineRule="auto"/>
    </w:pPr>
    <w:rPr>
      <w:rFonts w:ascii="Times New Roman" w:hAnsi="Times New Roman"/>
      <w:sz w:val="24"/>
      <w:szCs w:val="24"/>
    </w:rPr>
  </w:style>
  <w:style w:type="character" w:customStyle="1" w:styleId="printable">
    <w:name w:val="printable"/>
    <w:basedOn w:val="a0"/>
    <w:rsid w:val="00174C27"/>
  </w:style>
  <w:style w:type="character" w:customStyle="1" w:styleId="12">
    <w:name w:val="Заголовок 1 Знак"/>
    <w:basedOn w:val="a0"/>
    <w:link w:val="11"/>
    <w:uiPriority w:val="9"/>
    <w:rsid w:val="00174C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74C2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174C27"/>
    <w:rPr>
      <w:rFonts w:ascii="Cambria" w:eastAsia="Times New Roman" w:hAnsi="Cambria" w:cs="Times New Roman"/>
      <w:b/>
      <w:bCs/>
      <w:i/>
      <w:iCs/>
      <w:color w:val="4F81BD"/>
      <w:sz w:val="20"/>
      <w:szCs w:val="20"/>
      <w:lang w:val="x-none" w:eastAsia="x-none"/>
    </w:rPr>
  </w:style>
  <w:style w:type="numbering" w:customStyle="1" w:styleId="13">
    <w:name w:val="Нет списка1"/>
    <w:next w:val="a2"/>
    <w:uiPriority w:val="99"/>
    <w:semiHidden/>
    <w:unhideWhenUsed/>
    <w:rsid w:val="00174C27"/>
  </w:style>
  <w:style w:type="paragraph" w:customStyle="1" w:styleId="ConsPlusNonformat">
    <w:name w:val="ConsPlusNonformat"/>
    <w:uiPriority w:val="99"/>
    <w:rsid w:val="00174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4C2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annotation reference"/>
    <w:uiPriority w:val="99"/>
    <w:semiHidden/>
    <w:unhideWhenUsed/>
    <w:rsid w:val="00174C27"/>
    <w:rPr>
      <w:sz w:val="16"/>
      <w:szCs w:val="16"/>
    </w:rPr>
  </w:style>
  <w:style w:type="paragraph" w:styleId="a7">
    <w:name w:val="annotation text"/>
    <w:basedOn w:val="a"/>
    <w:link w:val="a8"/>
    <w:uiPriority w:val="99"/>
    <w:unhideWhenUsed/>
    <w:rsid w:val="00174C27"/>
    <w:pPr>
      <w:spacing w:line="240" w:lineRule="auto"/>
    </w:pPr>
    <w:rPr>
      <w:sz w:val="20"/>
      <w:szCs w:val="20"/>
      <w:lang w:val="x-none" w:eastAsia="x-none"/>
    </w:rPr>
  </w:style>
  <w:style w:type="character" w:customStyle="1" w:styleId="a8">
    <w:name w:val="Текст примечания Знак"/>
    <w:basedOn w:val="a0"/>
    <w:link w:val="a7"/>
    <w:uiPriority w:val="99"/>
    <w:rsid w:val="00174C27"/>
    <w:rPr>
      <w:rFonts w:ascii="Calibri" w:eastAsia="Times New Roman" w:hAnsi="Calibri" w:cs="Times New Roman"/>
      <w:sz w:val="20"/>
      <w:szCs w:val="20"/>
      <w:lang w:val="x-none" w:eastAsia="x-none"/>
    </w:rPr>
  </w:style>
  <w:style w:type="paragraph" w:styleId="a9">
    <w:name w:val="Balloon Text"/>
    <w:basedOn w:val="a"/>
    <w:link w:val="aa"/>
    <w:uiPriority w:val="99"/>
    <w:semiHidden/>
    <w:unhideWhenUsed/>
    <w:rsid w:val="00174C27"/>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174C27"/>
    <w:rPr>
      <w:rFonts w:ascii="Tahoma" w:eastAsia="Times New Roman" w:hAnsi="Tahoma" w:cs="Times New Roman"/>
      <w:sz w:val="16"/>
      <w:szCs w:val="16"/>
      <w:lang w:val="x-none" w:eastAsia="x-none"/>
    </w:rPr>
  </w:style>
  <w:style w:type="paragraph" w:customStyle="1" w:styleId="FORMATTEXT">
    <w:name w:val=".FORMATTEXT"/>
    <w:rsid w:val="00174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Document Map"/>
    <w:basedOn w:val="a"/>
    <w:link w:val="ac"/>
    <w:uiPriority w:val="99"/>
    <w:semiHidden/>
    <w:unhideWhenUsed/>
    <w:rsid w:val="00174C27"/>
    <w:pPr>
      <w:spacing w:after="0" w:line="240" w:lineRule="auto"/>
    </w:pPr>
    <w:rPr>
      <w:rFonts w:ascii="Tahoma" w:hAnsi="Tahoma"/>
      <w:sz w:val="16"/>
      <w:szCs w:val="16"/>
      <w:lang w:val="x-none" w:eastAsia="x-none"/>
    </w:rPr>
  </w:style>
  <w:style w:type="character" w:customStyle="1" w:styleId="ac">
    <w:name w:val="Схема документа Знак"/>
    <w:basedOn w:val="a0"/>
    <w:link w:val="ab"/>
    <w:uiPriority w:val="99"/>
    <w:semiHidden/>
    <w:rsid w:val="00174C27"/>
    <w:rPr>
      <w:rFonts w:ascii="Tahoma" w:eastAsia="Times New Roman" w:hAnsi="Tahoma" w:cs="Times New Roman"/>
      <w:sz w:val="16"/>
      <w:szCs w:val="16"/>
      <w:lang w:val="x-none" w:eastAsia="x-none"/>
    </w:rPr>
  </w:style>
  <w:style w:type="paragraph" w:styleId="ad">
    <w:name w:val="Body Text Indent"/>
    <w:basedOn w:val="a"/>
    <w:link w:val="ae"/>
    <w:rsid w:val="00174C27"/>
    <w:pPr>
      <w:spacing w:after="0" w:line="240" w:lineRule="auto"/>
      <w:ind w:left="360" w:firstLine="360"/>
      <w:jc w:val="both"/>
    </w:pPr>
    <w:rPr>
      <w:rFonts w:ascii="Times New Roman" w:hAnsi="Times New Roman"/>
      <w:sz w:val="24"/>
      <w:szCs w:val="20"/>
      <w:lang w:val="x-none"/>
    </w:rPr>
  </w:style>
  <w:style w:type="character" w:customStyle="1" w:styleId="ae">
    <w:name w:val="Основной текст с отступом Знак"/>
    <w:basedOn w:val="a0"/>
    <w:link w:val="ad"/>
    <w:rsid w:val="00174C27"/>
    <w:rPr>
      <w:rFonts w:ascii="Times New Roman" w:eastAsia="Times New Roman" w:hAnsi="Times New Roman" w:cs="Times New Roman"/>
      <w:sz w:val="24"/>
      <w:szCs w:val="20"/>
      <w:lang w:val="x-none" w:eastAsia="ru-RU"/>
    </w:rPr>
  </w:style>
  <w:style w:type="paragraph" w:styleId="21">
    <w:name w:val="Body Text Indent 2"/>
    <w:basedOn w:val="a"/>
    <w:link w:val="22"/>
    <w:uiPriority w:val="99"/>
    <w:unhideWhenUsed/>
    <w:rsid w:val="00174C27"/>
    <w:pPr>
      <w:spacing w:after="120" w:line="480" w:lineRule="auto"/>
      <w:ind w:left="283"/>
    </w:pPr>
  </w:style>
  <w:style w:type="character" w:customStyle="1" w:styleId="22">
    <w:name w:val="Основной текст с отступом 2 Знак"/>
    <w:basedOn w:val="a0"/>
    <w:link w:val="21"/>
    <w:uiPriority w:val="99"/>
    <w:rsid w:val="00174C27"/>
    <w:rPr>
      <w:rFonts w:ascii="Calibri" w:eastAsia="Times New Roman" w:hAnsi="Calibri" w:cs="Times New Roman"/>
      <w:lang w:eastAsia="ru-RU"/>
    </w:rPr>
  </w:style>
  <w:style w:type="paragraph" w:styleId="3">
    <w:name w:val="Body Text 3"/>
    <w:basedOn w:val="a"/>
    <w:link w:val="30"/>
    <w:uiPriority w:val="99"/>
    <w:unhideWhenUsed/>
    <w:rsid w:val="00174C27"/>
    <w:pPr>
      <w:spacing w:after="120"/>
    </w:pPr>
    <w:rPr>
      <w:sz w:val="16"/>
      <w:szCs w:val="16"/>
      <w:lang w:val="x-none" w:eastAsia="x-none"/>
    </w:rPr>
  </w:style>
  <w:style w:type="character" w:customStyle="1" w:styleId="30">
    <w:name w:val="Основной текст 3 Знак"/>
    <w:basedOn w:val="a0"/>
    <w:link w:val="3"/>
    <w:uiPriority w:val="99"/>
    <w:rsid w:val="00174C27"/>
    <w:rPr>
      <w:rFonts w:ascii="Calibri" w:eastAsia="Times New Roman" w:hAnsi="Calibri" w:cs="Times New Roman"/>
      <w:sz w:val="16"/>
      <w:szCs w:val="16"/>
      <w:lang w:val="x-none" w:eastAsia="x-none"/>
    </w:rPr>
  </w:style>
  <w:style w:type="paragraph" w:styleId="af">
    <w:name w:val="Revision"/>
    <w:hidden/>
    <w:uiPriority w:val="99"/>
    <w:semiHidden/>
    <w:rsid w:val="00174C27"/>
    <w:pPr>
      <w:spacing w:after="0" w:line="240" w:lineRule="auto"/>
    </w:pPr>
    <w:rPr>
      <w:rFonts w:ascii="Calibri" w:eastAsia="Times New Roman" w:hAnsi="Calibri" w:cs="Times New Roman"/>
      <w:lang w:eastAsia="ru-RU"/>
    </w:rPr>
  </w:style>
  <w:style w:type="paragraph" w:customStyle="1" w:styleId="ConsPlusNormal">
    <w:name w:val="ConsPlusNormal"/>
    <w:rsid w:val="00174C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174C27"/>
    <w:rPr>
      <w:color w:val="0000FF"/>
      <w:u w:val="single"/>
    </w:rPr>
  </w:style>
  <w:style w:type="character" w:customStyle="1" w:styleId="af1">
    <w:name w:val="Гипертекстовая ссылка"/>
    <w:uiPriority w:val="99"/>
    <w:rsid w:val="00174C27"/>
    <w:rPr>
      <w:color w:val="106BBE"/>
    </w:rPr>
  </w:style>
  <w:style w:type="paragraph" w:customStyle="1" w:styleId="af2">
    <w:name w:val="Комментарий"/>
    <w:basedOn w:val="a"/>
    <w:next w:val="a"/>
    <w:uiPriority w:val="99"/>
    <w:rsid w:val="00174C27"/>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174C27"/>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174C27"/>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174C27"/>
    <w:rPr>
      <w:b/>
      <w:bCs/>
      <w:color w:val="26282F"/>
    </w:rPr>
  </w:style>
  <w:style w:type="paragraph" w:customStyle="1" w:styleId="af6">
    <w:name w:val="Заголовок ЭР (левое окно)"/>
    <w:basedOn w:val="a"/>
    <w:next w:val="a"/>
    <w:uiPriority w:val="99"/>
    <w:rsid w:val="00174C27"/>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174C27"/>
    <w:pPr>
      <w:autoSpaceDE w:val="0"/>
      <w:autoSpaceDN w:val="0"/>
      <w:adjustRightInd w:val="0"/>
      <w:spacing w:after="0" w:line="240" w:lineRule="auto"/>
      <w:jc w:val="both"/>
    </w:pPr>
    <w:rPr>
      <w:rFonts w:ascii="Arial" w:hAnsi="Arial" w:cs="Arial"/>
      <w:sz w:val="24"/>
      <w:szCs w:val="24"/>
    </w:rPr>
  </w:style>
  <w:style w:type="character" w:customStyle="1" w:styleId="link">
    <w:name w:val="link"/>
    <w:rsid w:val="00174C27"/>
    <w:rPr>
      <w:strike w:val="0"/>
      <w:dstrike w:val="0"/>
      <w:u w:val="none"/>
      <w:effect w:val="none"/>
    </w:rPr>
  </w:style>
  <w:style w:type="paragraph" w:customStyle="1" w:styleId="s3">
    <w:name w:val="s_3"/>
    <w:basedOn w:val="a"/>
    <w:rsid w:val="00174C27"/>
    <w:pPr>
      <w:spacing w:after="0" w:line="240" w:lineRule="auto"/>
      <w:jc w:val="center"/>
    </w:pPr>
    <w:rPr>
      <w:rFonts w:ascii="Arial" w:hAnsi="Arial" w:cs="Arial"/>
      <w:b/>
      <w:bCs/>
      <w:color w:val="26282F"/>
      <w:sz w:val="26"/>
      <w:szCs w:val="26"/>
    </w:rPr>
  </w:style>
  <w:style w:type="character" w:styleId="af8">
    <w:name w:val="Emphasis"/>
    <w:uiPriority w:val="20"/>
    <w:qFormat/>
    <w:rsid w:val="00174C27"/>
    <w:rPr>
      <w:i/>
      <w:iCs/>
    </w:rPr>
  </w:style>
  <w:style w:type="paragraph" w:customStyle="1" w:styleId="ConsPlusCell">
    <w:name w:val="ConsPlusCell"/>
    <w:uiPriority w:val="99"/>
    <w:rsid w:val="00174C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6">
    <w:name w:val="s_16"/>
    <w:basedOn w:val="a"/>
    <w:rsid w:val="00174C27"/>
    <w:pPr>
      <w:spacing w:after="0" w:line="240" w:lineRule="auto"/>
    </w:pPr>
    <w:rPr>
      <w:rFonts w:ascii="Arial" w:hAnsi="Arial" w:cs="Arial"/>
      <w:sz w:val="26"/>
      <w:szCs w:val="26"/>
    </w:rPr>
  </w:style>
  <w:style w:type="character" w:customStyle="1" w:styleId="s101">
    <w:name w:val="s_101"/>
    <w:rsid w:val="00174C27"/>
    <w:rPr>
      <w:b/>
      <w:bCs/>
      <w:strike w:val="0"/>
      <w:dstrike w:val="0"/>
      <w:color w:val="26282F"/>
      <w:sz w:val="26"/>
      <w:szCs w:val="26"/>
      <w:u w:val="none"/>
      <w:effect w:val="none"/>
    </w:rPr>
  </w:style>
  <w:style w:type="paragraph" w:customStyle="1" w:styleId="s71">
    <w:name w:val="s_71"/>
    <w:basedOn w:val="a"/>
    <w:rsid w:val="00174C27"/>
    <w:pPr>
      <w:spacing w:after="0" w:line="240" w:lineRule="auto"/>
      <w:jc w:val="center"/>
    </w:pPr>
    <w:rPr>
      <w:rFonts w:ascii="Arial" w:hAnsi="Arial" w:cs="Arial"/>
      <w:b/>
      <w:bCs/>
      <w:color w:val="26282F"/>
      <w:sz w:val="28"/>
      <w:szCs w:val="28"/>
    </w:rPr>
  </w:style>
  <w:style w:type="paragraph" w:customStyle="1" w:styleId="s70">
    <w:name w:val="s_70"/>
    <w:basedOn w:val="a"/>
    <w:rsid w:val="00174C27"/>
    <w:pPr>
      <w:spacing w:after="0" w:line="240" w:lineRule="auto"/>
    </w:pPr>
    <w:rPr>
      <w:rFonts w:ascii="Arial" w:hAnsi="Arial" w:cs="Arial"/>
    </w:rPr>
  </w:style>
  <w:style w:type="character" w:customStyle="1" w:styleId="link4">
    <w:name w:val="link4"/>
    <w:rsid w:val="00174C27"/>
    <w:rPr>
      <w:strike w:val="0"/>
      <w:dstrike w:val="0"/>
      <w:color w:val="106BBE"/>
      <w:u w:val="none"/>
      <w:effect w:val="none"/>
    </w:rPr>
  </w:style>
  <w:style w:type="paragraph" w:customStyle="1" w:styleId="s112">
    <w:name w:val="s_112"/>
    <w:basedOn w:val="a"/>
    <w:rsid w:val="00174C27"/>
    <w:pPr>
      <w:spacing w:after="0" w:line="240" w:lineRule="auto"/>
      <w:ind w:firstLine="720"/>
      <w:jc w:val="both"/>
    </w:pPr>
    <w:rPr>
      <w:rFonts w:ascii="Arial" w:hAnsi="Arial" w:cs="Arial"/>
      <w:sz w:val="23"/>
      <w:szCs w:val="23"/>
    </w:rPr>
  </w:style>
  <w:style w:type="paragraph" w:customStyle="1" w:styleId="s161">
    <w:name w:val="s_161"/>
    <w:basedOn w:val="a"/>
    <w:rsid w:val="00174C27"/>
    <w:pPr>
      <w:spacing w:after="0" w:line="240" w:lineRule="auto"/>
    </w:pPr>
    <w:rPr>
      <w:rFonts w:ascii="Arial" w:hAnsi="Arial" w:cs="Arial"/>
      <w:sz w:val="23"/>
      <w:szCs w:val="23"/>
    </w:rPr>
  </w:style>
  <w:style w:type="character" w:customStyle="1" w:styleId="link8">
    <w:name w:val="link8"/>
    <w:rsid w:val="00174C27"/>
    <w:rPr>
      <w:strike w:val="0"/>
      <w:dstrike w:val="0"/>
      <w:color w:val="106BBE"/>
      <w:u w:val="none"/>
      <w:effect w:val="none"/>
    </w:rPr>
  </w:style>
  <w:style w:type="character" w:customStyle="1" w:styleId="s102">
    <w:name w:val="s_102"/>
    <w:rsid w:val="00174C27"/>
    <w:rPr>
      <w:b/>
      <w:bCs/>
      <w:strike w:val="0"/>
      <w:dstrike w:val="0"/>
      <w:color w:val="26282F"/>
      <w:sz w:val="26"/>
      <w:szCs w:val="26"/>
      <w:u w:val="none"/>
      <w:effect w:val="none"/>
    </w:rPr>
  </w:style>
  <w:style w:type="paragraph" w:customStyle="1" w:styleId="s72">
    <w:name w:val="s_72"/>
    <w:basedOn w:val="a"/>
    <w:rsid w:val="00174C27"/>
    <w:pPr>
      <w:spacing w:after="0" w:line="240" w:lineRule="auto"/>
    </w:pPr>
    <w:rPr>
      <w:rFonts w:ascii="Arial" w:hAnsi="Arial" w:cs="Arial"/>
      <w:b/>
      <w:bCs/>
      <w:color w:val="26282F"/>
      <w:sz w:val="28"/>
      <w:szCs w:val="28"/>
    </w:rPr>
  </w:style>
  <w:style w:type="character" w:customStyle="1" w:styleId="link5">
    <w:name w:val="link5"/>
    <w:rsid w:val="00174C27"/>
    <w:rPr>
      <w:b/>
      <w:bCs/>
      <w:strike w:val="0"/>
      <w:dstrike w:val="0"/>
      <w:color w:val="FFFFFF"/>
      <w:u w:val="none"/>
      <w:effect w:val="none"/>
      <w:shd w:val="clear" w:color="auto" w:fill="387CD8"/>
    </w:rPr>
  </w:style>
  <w:style w:type="paragraph" w:customStyle="1" w:styleId="s22">
    <w:name w:val="s_22"/>
    <w:basedOn w:val="a"/>
    <w:rsid w:val="00174C27"/>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174C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174C27"/>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174C27"/>
  </w:style>
  <w:style w:type="paragraph" w:customStyle="1" w:styleId="afa">
    <w:name w:val="Информация об изменениях документа"/>
    <w:basedOn w:val="af2"/>
    <w:next w:val="a"/>
    <w:uiPriority w:val="99"/>
    <w:rsid w:val="00174C27"/>
    <w:pPr>
      <w:ind w:left="170"/>
    </w:pPr>
  </w:style>
  <w:style w:type="paragraph" w:customStyle="1" w:styleId="afb">
    <w:name w:val="Текст ЭР (см. также)"/>
    <w:basedOn w:val="a"/>
    <w:next w:val="a"/>
    <w:uiPriority w:val="99"/>
    <w:rsid w:val="00174C27"/>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174C27"/>
    <w:pPr>
      <w:keepNext w:val="0"/>
      <w:keepLines w:val="0"/>
      <w:numPr>
        <w:numId w:val="17"/>
      </w:numPr>
      <w:spacing w:before="100" w:beforeAutospacing="1" w:after="240" w:afterAutospacing="1" w:line="360" w:lineRule="auto"/>
      <w:jc w:val="center"/>
    </w:pPr>
    <w:rPr>
      <w:rFonts w:ascii="Calibri" w:eastAsia="Times New Roman" w:hAnsi="Calibri" w:cs="Times New Roman"/>
      <w:color w:val="000000"/>
      <w:kern w:val="36"/>
      <w:sz w:val="40"/>
      <w:szCs w:val="40"/>
      <w:lang w:val="x-none" w:eastAsia="x-none"/>
    </w:rPr>
  </w:style>
  <w:style w:type="character" w:customStyle="1" w:styleId="14">
    <w:name w:val="Мой номер 1 Знак"/>
    <w:link w:val="10"/>
    <w:rsid w:val="00174C27"/>
  </w:style>
  <w:style w:type="paragraph" w:customStyle="1" w:styleId="10">
    <w:name w:val="Мой номер 1"/>
    <w:basedOn w:val="a3"/>
    <w:link w:val="14"/>
    <w:rsid w:val="00174C27"/>
    <w:pPr>
      <w:numPr>
        <w:ilvl w:val="1"/>
        <w:numId w:val="17"/>
      </w:numPr>
      <w:spacing w:after="0" w:line="240" w:lineRule="auto"/>
      <w:contextualSpacing w:val="0"/>
      <w:jc w:val="both"/>
    </w:pPr>
  </w:style>
  <w:style w:type="character" w:customStyle="1" w:styleId="a4">
    <w:name w:val="Абзац списка Знак"/>
    <w:link w:val="a3"/>
    <w:rsid w:val="00174C27"/>
  </w:style>
  <w:style w:type="character" w:customStyle="1" w:styleId="afc">
    <w:name w:val="Мой абзац Знак"/>
    <w:link w:val="afd"/>
    <w:rsid w:val="00174C27"/>
  </w:style>
  <w:style w:type="paragraph" w:customStyle="1" w:styleId="afd">
    <w:name w:val="Мой абзац"/>
    <w:basedOn w:val="a"/>
    <w:link w:val="afc"/>
    <w:rsid w:val="00174C27"/>
    <w:pPr>
      <w:spacing w:after="0" w:line="240" w:lineRule="auto"/>
      <w:ind w:firstLine="284"/>
      <w:jc w:val="both"/>
    </w:pPr>
    <w:rPr>
      <w:rFonts w:asciiTheme="minorHAnsi" w:eastAsiaTheme="minorHAnsi" w:hAnsiTheme="minorHAnsi" w:cstheme="minorBidi"/>
      <w:lang w:eastAsia="en-US"/>
    </w:rPr>
  </w:style>
  <w:style w:type="character" w:customStyle="1" w:styleId="s10">
    <w:name w:val="s_10"/>
    <w:basedOn w:val="a0"/>
    <w:rsid w:val="00174C27"/>
  </w:style>
  <w:style w:type="character" w:customStyle="1" w:styleId="apple-converted-space">
    <w:name w:val="apple-converted-space"/>
    <w:basedOn w:val="a0"/>
    <w:rsid w:val="00174C27"/>
  </w:style>
  <w:style w:type="paragraph" w:styleId="afe">
    <w:name w:val="TOC Heading"/>
    <w:basedOn w:val="11"/>
    <w:next w:val="a"/>
    <w:uiPriority w:val="39"/>
    <w:semiHidden/>
    <w:unhideWhenUsed/>
    <w:qFormat/>
    <w:rsid w:val="00174C27"/>
    <w:pPr>
      <w:outlineLvl w:val="9"/>
    </w:pPr>
    <w:rPr>
      <w:rFonts w:ascii="Cambria" w:eastAsia="Times New Roman" w:hAnsi="Cambria" w:cs="Times New Roman"/>
      <w:color w:val="365F91"/>
      <w:lang w:val="x-none" w:eastAsia="en-US"/>
    </w:rPr>
  </w:style>
  <w:style w:type="paragraph" w:styleId="15">
    <w:name w:val="toc 1"/>
    <w:basedOn w:val="a"/>
    <w:next w:val="a"/>
    <w:autoRedefine/>
    <w:uiPriority w:val="39"/>
    <w:unhideWhenUsed/>
    <w:rsid w:val="00174C27"/>
  </w:style>
  <w:style w:type="paragraph" w:styleId="23">
    <w:name w:val="toc 2"/>
    <w:basedOn w:val="a"/>
    <w:next w:val="a"/>
    <w:autoRedefine/>
    <w:uiPriority w:val="39"/>
    <w:unhideWhenUsed/>
    <w:rsid w:val="00174C27"/>
    <w:pPr>
      <w:ind w:left="220"/>
    </w:pPr>
  </w:style>
  <w:style w:type="paragraph" w:styleId="31">
    <w:name w:val="toc 3"/>
    <w:basedOn w:val="a"/>
    <w:next w:val="a"/>
    <w:autoRedefine/>
    <w:uiPriority w:val="39"/>
    <w:unhideWhenUsed/>
    <w:rsid w:val="00174C27"/>
    <w:pPr>
      <w:ind w:left="440"/>
    </w:pPr>
  </w:style>
  <w:style w:type="paragraph" w:styleId="aff">
    <w:name w:val="header"/>
    <w:basedOn w:val="a"/>
    <w:link w:val="aff0"/>
    <w:uiPriority w:val="99"/>
    <w:unhideWhenUsed/>
    <w:rsid w:val="00174C27"/>
    <w:pPr>
      <w:tabs>
        <w:tab w:val="center" w:pos="4677"/>
        <w:tab w:val="right" w:pos="9355"/>
      </w:tabs>
    </w:pPr>
  </w:style>
  <w:style w:type="character" w:customStyle="1" w:styleId="aff0">
    <w:name w:val="Верхний колонтитул Знак"/>
    <w:basedOn w:val="a0"/>
    <w:link w:val="aff"/>
    <w:uiPriority w:val="99"/>
    <w:rsid w:val="00174C27"/>
    <w:rPr>
      <w:rFonts w:ascii="Calibri" w:eastAsia="Times New Roman" w:hAnsi="Calibri" w:cs="Times New Roman"/>
      <w:lang w:eastAsia="ru-RU"/>
    </w:rPr>
  </w:style>
  <w:style w:type="paragraph" w:styleId="aff1">
    <w:name w:val="footer"/>
    <w:basedOn w:val="a"/>
    <w:link w:val="aff2"/>
    <w:uiPriority w:val="99"/>
    <w:unhideWhenUsed/>
    <w:rsid w:val="00174C27"/>
    <w:pPr>
      <w:tabs>
        <w:tab w:val="center" w:pos="4677"/>
        <w:tab w:val="right" w:pos="9355"/>
      </w:tabs>
    </w:pPr>
  </w:style>
  <w:style w:type="character" w:customStyle="1" w:styleId="aff2">
    <w:name w:val="Нижний колонтитул Знак"/>
    <w:basedOn w:val="a0"/>
    <w:link w:val="aff1"/>
    <w:uiPriority w:val="99"/>
    <w:rsid w:val="00174C27"/>
    <w:rPr>
      <w:rFonts w:ascii="Calibri" w:eastAsia="Times New Roman" w:hAnsi="Calibri" w:cs="Times New Roman"/>
      <w:lang w:eastAsia="ru-RU"/>
    </w:rPr>
  </w:style>
  <w:style w:type="paragraph" w:styleId="aff3">
    <w:name w:val="No Spacing"/>
    <w:link w:val="aff4"/>
    <w:uiPriority w:val="1"/>
    <w:qFormat/>
    <w:rsid w:val="00174C27"/>
    <w:pPr>
      <w:spacing w:after="0" w:line="240" w:lineRule="auto"/>
    </w:pPr>
    <w:rPr>
      <w:rFonts w:ascii="Calibri" w:eastAsia="Times New Roman" w:hAnsi="Calibri" w:cs="Times New Roman"/>
    </w:rPr>
  </w:style>
  <w:style w:type="character" w:customStyle="1" w:styleId="aff4">
    <w:name w:val="Без интервала Знак"/>
    <w:link w:val="aff3"/>
    <w:uiPriority w:val="1"/>
    <w:rsid w:val="00174C27"/>
    <w:rPr>
      <w:rFonts w:ascii="Calibri" w:eastAsia="Times New Roman" w:hAnsi="Calibri" w:cs="Times New Roman"/>
    </w:rPr>
  </w:style>
  <w:style w:type="paragraph" w:customStyle="1" w:styleId="aff5">
    <w:name w:val="Сноска"/>
    <w:basedOn w:val="a"/>
    <w:next w:val="a"/>
    <w:uiPriority w:val="99"/>
    <w:rsid w:val="00174C27"/>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aff6">
    <w:name w:val="Таблицы (моноширинный)"/>
    <w:basedOn w:val="a"/>
    <w:next w:val="a"/>
    <w:uiPriority w:val="99"/>
    <w:rsid w:val="00174C27"/>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174C27"/>
  </w:style>
  <w:style w:type="paragraph" w:customStyle="1" w:styleId="s91">
    <w:name w:val="s_91"/>
    <w:basedOn w:val="a"/>
    <w:rsid w:val="00174C27"/>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174C27"/>
  </w:style>
  <w:style w:type="character" w:customStyle="1" w:styleId="s11">
    <w:name w:val="s_11"/>
    <w:basedOn w:val="a0"/>
    <w:rsid w:val="00174C27"/>
  </w:style>
  <w:style w:type="paragraph" w:styleId="aff7">
    <w:name w:val="annotation subject"/>
    <w:basedOn w:val="a7"/>
    <w:next w:val="a7"/>
    <w:link w:val="aff8"/>
    <w:uiPriority w:val="99"/>
    <w:semiHidden/>
    <w:unhideWhenUsed/>
    <w:rsid w:val="00174C27"/>
    <w:pPr>
      <w:spacing w:line="276" w:lineRule="auto"/>
    </w:pPr>
    <w:rPr>
      <w:b/>
      <w:bCs/>
      <w:lang w:val="ru-RU" w:eastAsia="ru-RU"/>
    </w:rPr>
  </w:style>
  <w:style w:type="character" w:customStyle="1" w:styleId="aff8">
    <w:name w:val="Тема примечания Знак"/>
    <w:basedOn w:val="a8"/>
    <w:link w:val="aff7"/>
    <w:uiPriority w:val="99"/>
    <w:semiHidden/>
    <w:rsid w:val="00174C27"/>
    <w:rPr>
      <w:rFonts w:ascii="Calibri" w:eastAsia="Times New Roman" w:hAnsi="Calibri" w:cs="Times New Roman"/>
      <w:b/>
      <w:bCs/>
      <w:sz w:val="20"/>
      <w:szCs w:val="20"/>
      <w:lang w:val="x-none" w:eastAsia="ru-RU"/>
    </w:rPr>
  </w:style>
  <w:style w:type="character" w:styleId="aff9">
    <w:name w:val="FollowedHyperlink"/>
    <w:uiPriority w:val="99"/>
    <w:semiHidden/>
    <w:unhideWhenUsed/>
    <w:rsid w:val="00174C27"/>
    <w:rPr>
      <w:color w:val="800080"/>
      <w:u w:val="single"/>
    </w:rPr>
  </w:style>
  <w:style w:type="character" w:customStyle="1" w:styleId="ListLabel3">
    <w:name w:val="ListLabel 3"/>
    <w:qFormat/>
    <w:rsid w:val="00174C27"/>
    <w:rPr>
      <w:rFonts w:cs="OpenSymbol"/>
    </w:rPr>
  </w:style>
  <w:style w:type="character" w:customStyle="1" w:styleId="object">
    <w:name w:val="object"/>
    <w:basedOn w:val="a0"/>
    <w:rsid w:val="00174C27"/>
  </w:style>
  <w:style w:type="paragraph" w:customStyle="1" w:styleId="affa">
    <w:name w:val="?????????? (???????)"/>
    <w:basedOn w:val="a"/>
    <w:next w:val="a"/>
    <w:uiPriority w:val="99"/>
    <w:rsid w:val="00174C27"/>
    <w:pPr>
      <w:autoSpaceDE w:val="0"/>
      <w:autoSpaceDN w:val="0"/>
      <w:adjustRightInd w:val="0"/>
      <w:spacing w:after="0" w:line="240" w:lineRule="auto"/>
    </w:pPr>
    <w:rPr>
      <w:rFonts w:ascii="Times New Roman" w:hAnsi="Times New Roman"/>
      <w:sz w:val="24"/>
      <w:szCs w:val="24"/>
    </w:rPr>
  </w:style>
  <w:style w:type="paragraph" w:customStyle="1" w:styleId="affb">
    <w:name w:val="???????? ?????"/>
    <w:basedOn w:val="a"/>
    <w:next w:val="a"/>
    <w:uiPriority w:val="99"/>
    <w:rsid w:val="00174C27"/>
    <w:pPr>
      <w:autoSpaceDE w:val="0"/>
      <w:autoSpaceDN w:val="0"/>
      <w:adjustRightInd w:val="0"/>
      <w:spacing w:after="0" w:line="240" w:lineRule="auto"/>
    </w:pPr>
    <w:rPr>
      <w:rFonts w:ascii="Times New Roman" w:hAnsi="Times New Roman"/>
      <w:sz w:val="24"/>
      <w:szCs w:val="24"/>
    </w:rPr>
  </w:style>
  <w:style w:type="paragraph" w:customStyle="1" w:styleId="affc">
    <w:name w:val="???????"/>
    <w:rsid w:val="00174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0mrcssattr">
    <w:name w:val="s_10_mr_css_attr"/>
    <w:basedOn w:val="a0"/>
    <w:rsid w:val="001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4985">
      <w:bodyDiv w:val="1"/>
      <w:marLeft w:val="0"/>
      <w:marRight w:val="0"/>
      <w:marTop w:val="0"/>
      <w:marBottom w:val="0"/>
      <w:divBdr>
        <w:top w:val="none" w:sz="0" w:space="0" w:color="auto"/>
        <w:left w:val="none" w:sz="0" w:space="0" w:color="auto"/>
        <w:bottom w:val="none" w:sz="0" w:space="0" w:color="auto"/>
        <w:right w:val="none" w:sz="0" w:space="0" w:color="auto"/>
      </w:divBdr>
    </w:div>
    <w:div w:id="1108236659">
      <w:bodyDiv w:val="1"/>
      <w:marLeft w:val="0"/>
      <w:marRight w:val="0"/>
      <w:marTop w:val="0"/>
      <w:marBottom w:val="0"/>
      <w:divBdr>
        <w:top w:val="none" w:sz="0" w:space="0" w:color="auto"/>
        <w:left w:val="none" w:sz="0" w:space="0" w:color="auto"/>
        <w:bottom w:val="none" w:sz="0" w:space="0" w:color="auto"/>
        <w:right w:val="none" w:sz="0" w:space="0" w:color="auto"/>
      </w:divBdr>
    </w:div>
    <w:div w:id="13639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70003036.701" TargetMode="External"/><Relationship Id="rId3" Type="http://schemas.microsoft.com/office/2007/relationships/stylesWithEffects" Target="stylesWithEffects.xml"/><Relationship Id="rId7" Type="http://schemas.openxmlformats.org/officeDocument/2006/relationships/hyperlink" Target="garantF1://10800200.0" TargetMode="External"/><Relationship Id="rId12" Type="http://schemas.openxmlformats.org/officeDocument/2006/relationships/hyperlink" Target="garantF1://609454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8089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0849.0" TargetMode="External"/><Relationship Id="rId4" Type="http://schemas.openxmlformats.org/officeDocument/2006/relationships/settings" Target="settings.xml"/><Relationship Id="rId9" Type="http://schemas.openxmlformats.org/officeDocument/2006/relationships/hyperlink" Target="garantF1://700030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INREC</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Ваулина Л.М.</dc:creator>
  <cp:lastModifiedBy>Ваулина Л.М.</cp:lastModifiedBy>
  <cp:revision>9</cp:revision>
  <dcterms:created xsi:type="dcterms:W3CDTF">2023-10-30T12:20:00Z</dcterms:created>
  <dcterms:modified xsi:type="dcterms:W3CDTF">2023-10-30T13:16:00Z</dcterms:modified>
</cp:coreProperties>
</file>